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F3AD" w14:textId="258FF37A" w:rsidR="00082099" w:rsidRDefault="008F3B5D">
      <w:pPr>
        <w:rPr>
          <w:rFonts w:ascii="Garamond" w:eastAsia="Garamond" w:hAnsi="Garamond" w:cs="Garamond"/>
          <w:sz w:val="32"/>
          <w:szCs w:val="32"/>
        </w:rPr>
      </w:pPr>
      <w:bookmarkStart w:id="0" w:name="_heading=h.gjdgxs" w:colFirst="0" w:colLast="0"/>
      <w:bookmarkEnd w:id="0"/>
      <w:r>
        <w:rPr>
          <w:rFonts w:ascii="Garamond" w:eastAsia="Garamond" w:hAnsi="Garamond" w:cs="Garamond"/>
          <w:sz w:val="32"/>
          <w:szCs w:val="32"/>
        </w:rPr>
        <w:t xml:space="preserve">The Plan: </w:t>
      </w:r>
      <w:r w:rsidR="0098217E">
        <w:rPr>
          <w:rFonts w:ascii="Garamond" w:eastAsia="Garamond" w:hAnsi="Garamond" w:cs="Garamond"/>
          <w:sz w:val="32"/>
          <w:szCs w:val="32"/>
        </w:rPr>
        <w:t>2022 – 2023 SIP Plan</w:t>
      </w:r>
    </w:p>
    <w:tbl>
      <w:tblPr>
        <w:tblStyle w:val="a"/>
        <w:tblW w:w="14580" w:type="dxa"/>
        <w:tblInd w:w="-530" w:type="dxa"/>
        <w:tblBorders>
          <w:top w:val="single" w:sz="4" w:space="0" w:color="F4B083"/>
          <w:left w:val="single" w:sz="4" w:space="0" w:color="000000"/>
          <w:bottom w:val="single" w:sz="4" w:space="0" w:color="F4B083"/>
          <w:right w:val="single" w:sz="4" w:space="0" w:color="000000"/>
          <w:insideH w:val="single" w:sz="4" w:space="0" w:color="F4B083"/>
          <w:insideV w:val="single" w:sz="4" w:space="0" w:color="F4B083"/>
        </w:tblBorders>
        <w:tblLayout w:type="fixed"/>
        <w:tblLook w:val="04A0" w:firstRow="1" w:lastRow="0" w:firstColumn="1" w:lastColumn="0" w:noHBand="0" w:noVBand="1"/>
      </w:tblPr>
      <w:tblGrid>
        <w:gridCol w:w="900"/>
        <w:gridCol w:w="1980"/>
        <w:gridCol w:w="4590"/>
        <w:gridCol w:w="3435"/>
        <w:gridCol w:w="3675"/>
      </w:tblGrid>
      <w:tr w:rsidR="00082099" w14:paraId="4DF29C21" w14:textId="77777777" w:rsidTr="004E7F5A">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100" w:firstRow="0" w:lastRow="0" w:firstColumn="1" w:lastColumn="0" w:oddVBand="0" w:evenVBand="0" w:oddHBand="0" w:evenHBand="0" w:firstRowFirstColumn="1" w:firstRowLastColumn="0" w:lastRowFirstColumn="0" w:lastRowLastColumn="0"/>
            <w:tcW w:w="900" w:type="dxa"/>
            <w:tcBorders>
              <w:top w:val="single" w:sz="36" w:space="0" w:color="8EAADB"/>
              <w:right w:val="single" w:sz="4" w:space="0" w:color="8EAADB"/>
            </w:tcBorders>
            <w:shd w:val="clear" w:color="auto" w:fill="D9E2F3"/>
            <w:textDirection w:val="btLr"/>
          </w:tcPr>
          <w:p w14:paraId="06DA1555" w14:textId="77777777" w:rsidR="00082099" w:rsidRDefault="008F3B5D" w:rsidP="004E7F5A">
            <w:pPr>
              <w:pBdr>
                <w:top w:val="nil"/>
                <w:left w:val="nil"/>
                <w:bottom w:val="nil"/>
                <w:right w:val="nil"/>
                <w:between w:val="nil"/>
              </w:pBdr>
              <w:ind w:left="113" w:right="113"/>
              <w:jc w:val="center"/>
              <w:rPr>
                <w:rFonts w:ascii="Garamond" w:eastAsia="Garamond" w:hAnsi="Garamond" w:cs="Garamond"/>
                <w:color w:val="000000"/>
                <w:sz w:val="32"/>
                <w:szCs w:val="32"/>
              </w:rPr>
            </w:pPr>
            <w:r>
              <w:rPr>
                <w:rFonts w:ascii="Garamond" w:eastAsia="Garamond" w:hAnsi="Garamond" w:cs="Garamond"/>
                <w:b w:val="0"/>
                <w:i w:val="0"/>
                <w:color w:val="000000"/>
                <w:sz w:val="32"/>
                <w:szCs w:val="32"/>
              </w:rPr>
              <w:t>Goal</w:t>
            </w:r>
          </w:p>
        </w:tc>
        <w:tc>
          <w:tcPr>
            <w:tcW w:w="13680" w:type="dxa"/>
            <w:gridSpan w:val="4"/>
            <w:tcBorders>
              <w:top w:val="single" w:sz="36" w:space="0" w:color="8EAADB"/>
              <w:left w:val="single" w:sz="4" w:space="0" w:color="8EAADB"/>
              <w:right w:val="single" w:sz="4" w:space="0" w:color="8EAADB"/>
            </w:tcBorders>
          </w:tcPr>
          <w:p w14:paraId="4853B279" w14:textId="5D838B13" w:rsidR="00082099" w:rsidRPr="00965411" w:rsidRDefault="008F3B5D" w:rsidP="002F6365">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rPr>
            </w:pPr>
            <w:r>
              <w:rPr>
                <w:b w:val="0"/>
                <w:color w:val="000000"/>
              </w:rPr>
              <w:t xml:space="preserve"> </w:t>
            </w:r>
            <w:r w:rsidR="002F6365">
              <w:rPr>
                <w:b w:val="0"/>
                <w:color w:val="000000"/>
              </w:rPr>
              <w:t>The percentage of 3</w:t>
            </w:r>
            <w:r w:rsidR="002F6365" w:rsidRPr="002F6365">
              <w:rPr>
                <w:b w:val="0"/>
                <w:color w:val="000000"/>
                <w:vertAlign w:val="superscript"/>
              </w:rPr>
              <w:t>rd</w:t>
            </w:r>
            <w:r w:rsidR="002F6365">
              <w:rPr>
                <w:b w:val="0"/>
                <w:color w:val="000000"/>
              </w:rPr>
              <w:t xml:space="preserve"> grade students meeting standard on the Smarter Balanced Assessment will increase</w:t>
            </w:r>
            <w:r w:rsidR="00965411">
              <w:rPr>
                <w:b w:val="0"/>
                <w:color w:val="000000"/>
              </w:rPr>
              <w:t xml:space="preserve"> </w:t>
            </w:r>
            <w:r w:rsidR="0048670E">
              <w:rPr>
                <w:b w:val="0"/>
                <w:color w:val="000000"/>
              </w:rPr>
              <w:t>20</w:t>
            </w:r>
            <w:r w:rsidR="00965411">
              <w:rPr>
                <w:b w:val="0"/>
                <w:color w:val="000000"/>
              </w:rPr>
              <w:t>%</w:t>
            </w:r>
            <w:r w:rsidR="007F6277">
              <w:rPr>
                <w:b w:val="0"/>
                <w:color w:val="000000"/>
              </w:rPr>
              <w:t xml:space="preserve"> from</w:t>
            </w:r>
            <w:r w:rsidR="002F6365">
              <w:rPr>
                <w:b w:val="0"/>
                <w:color w:val="000000"/>
              </w:rPr>
              <w:t xml:space="preserve"> </w:t>
            </w:r>
            <w:r w:rsidR="007F6277">
              <w:rPr>
                <w:b w:val="0"/>
                <w:color w:val="000000"/>
              </w:rPr>
              <w:t>28.7</w:t>
            </w:r>
            <w:r w:rsidR="002F6365">
              <w:rPr>
                <w:b w:val="0"/>
                <w:color w:val="000000"/>
              </w:rPr>
              <w:t xml:space="preserve">% </w:t>
            </w:r>
            <w:r w:rsidR="00965411">
              <w:rPr>
                <w:b w:val="0"/>
                <w:color w:val="000000"/>
              </w:rPr>
              <w:t>in the</w:t>
            </w:r>
            <w:r w:rsidR="002F6365">
              <w:rPr>
                <w:b w:val="0"/>
                <w:color w:val="000000"/>
              </w:rPr>
              <w:t xml:space="preserve"> Spring of 2022 to </w:t>
            </w:r>
            <w:r w:rsidR="00965411">
              <w:rPr>
                <w:b w:val="0"/>
                <w:color w:val="000000"/>
              </w:rPr>
              <w:t>4</w:t>
            </w:r>
            <w:r w:rsidR="0048670E">
              <w:rPr>
                <w:b w:val="0"/>
                <w:color w:val="000000"/>
              </w:rPr>
              <w:t>8</w:t>
            </w:r>
            <w:r w:rsidR="00965411">
              <w:rPr>
                <w:b w:val="0"/>
                <w:color w:val="000000"/>
              </w:rPr>
              <w:t xml:space="preserve">.7% in </w:t>
            </w:r>
            <w:r w:rsidR="002F6365">
              <w:rPr>
                <w:b w:val="0"/>
                <w:color w:val="000000"/>
              </w:rPr>
              <w:t>Spring of 2023</w:t>
            </w:r>
            <w:r w:rsidR="00965411">
              <w:rPr>
                <w:b w:val="0"/>
                <w:color w:val="000000"/>
              </w:rPr>
              <w:t>.</w:t>
            </w:r>
          </w:p>
        </w:tc>
      </w:tr>
      <w:tr w:rsidR="00082099" w14:paraId="3BA86BD7" w14:textId="77777777" w:rsidTr="004E7F5A">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D9E2F3"/>
            <w:textDirection w:val="btLr"/>
          </w:tcPr>
          <w:p w14:paraId="6F5C8576" w14:textId="77777777" w:rsidR="00082099" w:rsidRDefault="008F3B5D" w:rsidP="004E7F5A">
            <w:pPr>
              <w:pBdr>
                <w:top w:val="nil"/>
                <w:left w:val="nil"/>
                <w:bottom w:val="nil"/>
                <w:right w:val="nil"/>
                <w:between w:val="nil"/>
              </w:pBdr>
              <w:ind w:left="113" w:right="113"/>
              <w:jc w:val="center"/>
              <w:rPr>
                <w:rFonts w:ascii="Garamond" w:eastAsia="Garamond" w:hAnsi="Garamond" w:cs="Garamond"/>
                <w:color w:val="000000"/>
                <w:sz w:val="32"/>
                <w:szCs w:val="32"/>
              </w:rPr>
            </w:pPr>
            <w:r>
              <w:rPr>
                <w:rFonts w:ascii="Garamond" w:eastAsia="Garamond" w:hAnsi="Garamond" w:cs="Garamond"/>
                <w:i w:val="0"/>
                <w:color w:val="000000"/>
                <w:sz w:val="32"/>
                <w:szCs w:val="32"/>
              </w:rPr>
              <w:t>Target  Populations</w:t>
            </w:r>
          </w:p>
          <w:p w14:paraId="4B78FA26" w14:textId="77777777" w:rsidR="00082099" w:rsidRDefault="00082099" w:rsidP="004E7F5A">
            <w:pPr>
              <w:pBdr>
                <w:top w:val="nil"/>
                <w:left w:val="nil"/>
                <w:bottom w:val="nil"/>
                <w:right w:val="nil"/>
                <w:between w:val="nil"/>
              </w:pBdr>
              <w:ind w:left="113" w:right="113"/>
              <w:jc w:val="center"/>
              <w:rPr>
                <w:rFonts w:ascii="Garamond" w:eastAsia="Garamond" w:hAnsi="Garamond" w:cs="Garamond"/>
                <w:color w:val="000000"/>
                <w:sz w:val="32"/>
                <w:szCs w:val="32"/>
              </w:rPr>
            </w:pPr>
          </w:p>
          <w:p w14:paraId="7B216E6D" w14:textId="77777777" w:rsidR="00082099" w:rsidRDefault="00082099" w:rsidP="004E7F5A">
            <w:pPr>
              <w:pBdr>
                <w:top w:val="nil"/>
                <w:left w:val="nil"/>
                <w:bottom w:val="nil"/>
                <w:right w:val="nil"/>
                <w:between w:val="nil"/>
              </w:pBdr>
              <w:ind w:left="113" w:right="113"/>
              <w:rPr>
                <w:rFonts w:ascii="Garamond" w:eastAsia="Garamond" w:hAnsi="Garamond" w:cs="Garamond"/>
                <w:color w:val="000000"/>
                <w:sz w:val="32"/>
                <w:szCs w:val="32"/>
              </w:rPr>
            </w:pPr>
          </w:p>
          <w:p w14:paraId="4C9637A5" w14:textId="77777777" w:rsidR="00082099" w:rsidRDefault="00082099" w:rsidP="004E7F5A">
            <w:pPr>
              <w:pBdr>
                <w:top w:val="nil"/>
                <w:left w:val="nil"/>
                <w:bottom w:val="nil"/>
                <w:right w:val="nil"/>
                <w:between w:val="nil"/>
              </w:pBdr>
              <w:ind w:left="113" w:right="113"/>
              <w:rPr>
                <w:rFonts w:ascii="Garamond" w:eastAsia="Garamond" w:hAnsi="Garamond" w:cs="Garamond"/>
                <w:color w:val="000000"/>
                <w:sz w:val="32"/>
                <w:szCs w:val="32"/>
              </w:rPr>
            </w:pPr>
          </w:p>
        </w:tc>
        <w:tc>
          <w:tcPr>
            <w:tcW w:w="6570" w:type="dxa"/>
            <w:gridSpan w:val="2"/>
            <w:shd w:val="clear" w:color="auto" w:fill="D9E2F3"/>
          </w:tcPr>
          <w:p w14:paraId="39E18C15" w14:textId="77777777" w:rsidR="00082099" w:rsidRDefault="008F3B5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4"/>
                <w:szCs w:val="24"/>
              </w:rPr>
            </w:pPr>
            <w:r>
              <w:rPr>
                <w:rFonts w:ascii="Garamond" w:eastAsia="Garamond" w:hAnsi="Garamond" w:cs="Garamond"/>
                <w:b/>
                <w:color w:val="000000"/>
                <w:sz w:val="24"/>
                <w:szCs w:val="24"/>
              </w:rPr>
              <w:t>Group</w:t>
            </w:r>
            <w:r>
              <w:rPr>
                <w:b/>
                <w:color w:val="000000"/>
              </w:rPr>
              <w:t xml:space="preserve"> </w:t>
            </w:r>
          </w:p>
        </w:tc>
        <w:tc>
          <w:tcPr>
            <w:tcW w:w="7110" w:type="dxa"/>
            <w:gridSpan w:val="2"/>
            <w:shd w:val="clear" w:color="auto" w:fill="D9E2F3"/>
          </w:tcPr>
          <w:p w14:paraId="1CC7E4FC" w14:textId="77777777" w:rsidR="00082099" w:rsidRDefault="008F3B5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4"/>
                <w:szCs w:val="24"/>
              </w:rPr>
            </w:pPr>
            <w:r>
              <w:rPr>
                <w:rFonts w:ascii="Garamond" w:eastAsia="Garamond" w:hAnsi="Garamond" w:cs="Garamond"/>
                <w:b/>
                <w:color w:val="000000"/>
                <w:sz w:val="24"/>
                <w:szCs w:val="24"/>
              </w:rPr>
              <w:t>Outcomes/Metrics</w:t>
            </w:r>
          </w:p>
        </w:tc>
      </w:tr>
      <w:tr w:rsidR="00082099" w14:paraId="124C4A95" w14:textId="77777777" w:rsidTr="00082099">
        <w:trPr>
          <w:trHeight w:val="309"/>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D9E2F3"/>
          </w:tcPr>
          <w:p w14:paraId="473DFE35" w14:textId="77777777" w:rsidR="00082099" w:rsidRDefault="00082099">
            <w:pPr>
              <w:widowControl w:val="0"/>
              <w:pBdr>
                <w:top w:val="nil"/>
                <w:left w:val="nil"/>
                <w:bottom w:val="nil"/>
                <w:right w:val="nil"/>
                <w:between w:val="nil"/>
              </w:pBdr>
              <w:rPr>
                <w:rFonts w:ascii="Garamond" w:eastAsia="Garamond" w:hAnsi="Garamond" w:cs="Garamond"/>
                <w:b/>
                <w:color w:val="000000"/>
                <w:sz w:val="24"/>
                <w:szCs w:val="24"/>
              </w:rPr>
            </w:pPr>
          </w:p>
        </w:tc>
        <w:tc>
          <w:tcPr>
            <w:tcW w:w="6570" w:type="dxa"/>
            <w:gridSpan w:val="2"/>
          </w:tcPr>
          <w:p w14:paraId="304E0EB2" w14:textId="0F71E881" w:rsidR="00082099" w:rsidRPr="00965411" w:rsidRDefault="00965411" w:rsidP="002F636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heme="minorHAnsi" w:eastAsia="Garamond" w:hAnsiTheme="minorHAnsi" w:cstheme="minorHAnsi"/>
                <w:color w:val="000000"/>
              </w:rPr>
            </w:pPr>
            <w:r>
              <w:rPr>
                <w:rFonts w:asciiTheme="minorHAnsi" w:eastAsia="Garamond" w:hAnsiTheme="minorHAnsi" w:cstheme="minorHAnsi"/>
                <w:color w:val="000000"/>
              </w:rPr>
              <w:t xml:space="preserve">The percentage of students receiving EL services </w:t>
            </w:r>
            <w:r w:rsidR="000F116A">
              <w:rPr>
                <w:rFonts w:asciiTheme="minorHAnsi" w:eastAsia="Garamond" w:hAnsiTheme="minorHAnsi" w:cstheme="minorHAnsi"/>
                <w:color w:val="000000"/>
              </w:rPr>
              <w:t xml:space="preserve">meeting standard </w:t>
            </w:r>
            <w:r>
              <w:rPr>
                <w:rFonts w:asciiTheme="minorHAnsi" w:eastAsia="Garamond" w:hAnsiTheme="minorHAnsi" w:cstheme="minorHAnsi"/>
                <w:color w:val="000000"/>
              </w:rPr>
              <w:t>will increase from 0% in the Spring of 2022 to 2</w:t>
            </w:r>
            <w:r w:rsidR="0048670E">
              <w:rPr>
                <w:rFonts w:asciiTheme="minorHAnsi" w:eastAsia="Garamond" w:hAnsiTheme="minorHAnsi" w:cstheme="minorHAnsi"/>
                <w:color w:val="000000"/>
              </w:rPr>
              <w:t>0</w:t>
            </w:r>
            <w:r>
              <w:rPr>
                <w:rFonts w:asciiTheme="minorHAnsi" w:eastAsia="Garamond" w:hAnsiTheme="minorHAnsi" w:cstheme="minorHAnsi"/>
                <w:color w:val="000000"/>
              </w:rPr>
              <w:t>% in the Spring of 2023.</w:t>
            </w:r>
          </w:p>
          <w:p w14:paraId="3D969B88" w14:textId="04B348C3" w:rsidR="005C2EF6" w:rsidRDefault="005C2EF6" w:rsidP="002F636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4"/>
                <w:szCs w:val="24"/>
              </w:rPr>
            </w:pPr>
          </w:p>
        </w:tc>
        <w:tc>
          <w:tcPr>
            <w:tcW w:w="7110" w:type="dxa"/>
            <w:gridSpan w:val="2"/>
          </w:tcPr>
          <w:p w14:paraId="55D97437" w14:textId="5D97A0BB" w:rsidR="00082099" w:rsidRDefault="008F3B5D" w:rsidP="002F636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rPr>
              <w:t xml:space="preserve"> </w:t>
            </w:r>
            <w:r w:rsidR="0048670E">
              <w:rPr>
                <w:color w:val="000000"/>
              </w:rPr>
              <w:t>Smarter Balanced Assessment</w:t>
            </w:r>
          </w:p>
        </w:tc>
      </w:tr>
      <w:tr w:rsidR="00082099" w14:paraId="69A85ED5" w14:textId="77777777" w:rsidTr="0008209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D9E2F3"/>
          </w:tcPr>
          <w:p w14:paraId="13D5FF7D" w14:textId="77777777" w:rsidR="00082099" w:rsidRDefault="00082099">
            <w:pPr>
              <w:widowControl w:val="0"/>
              <w:pBdr>
                <w:top w:val="nil"/>
                <w:left w:val="nil"/>
                <w:bottom w:val="nil"/>
                <w:right w:val="nil"/>
                <w:between w:val="nil"/>
              </w:pBdr>
              <w:rPr>
                <w:rFonts w:ascii="Garamond" w:eastAsia="Garamond" w:hAnsi="Garamond" w:cs="Garamond"/>
                <w:color w:val="000000"/>
                <w:sz w:val="24"/>
                <w:szCs w:val="24"/>
              </w:rPr>
            </w:pPr>
          </w:p>
        </w:tc>
        <w:tc>
          <w:tcPr>
            <w:tcW w:w="6570" w:type="dxa"/>
            <w:gridSpan w:val="2"/>
            <w:shd w:val="clear" w:color="auto" w:fill="auto"/>
          </w:tcPr>
          <w:p w14:paraId="13B70B38" w14:textId="77777777" w:rsidR="00082099" w:rsidRDefault="0008209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4"/>
                <w:szCs w:val="24"/>
              </w:rPr>
            </w:pPr>
          </w:p>
        </w:tc>
        <w:tc>
          <w:tcPr>
            <w:tcW w:w="7110" w:type="dxa"/>
            <w:gridSpan w:val="2"/>
            <w:shd w:val="clear" w:color="auto" w:fill="auto"/>
          </w:tcPr>
          <w:p w14:paraId="70362EA5" w14:textId="77777777" w:rsidR="00082099" w:rsidRDefault="0008209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4"/>
                <w:szCs w:val="24"/>
              </w:rPr>
            </w:pPr>
          </w:p>
        </w:tc>
      </w:tr>
      <w:tr w:rsidR="00082099" w14:paraId="071367A8" w14:textId="77777777" w:rsidTr="00082099">
        <w:trPr>
          <w:trHeight w:val="309"/>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D9E2F3"/>
          </w:tcPr>
          <w:p w14:paraId="7B4B0AFC" w14:textId="77777777" w:rsidR="00082099" w:rsidRDefault="00082099">
            <w:pPr>
              <w:widowControl w:val="0"/>
              <w:pBdr>
                <w:top w:val="nil"/>
                <w:left w:val="nil"/>
                <w:bottom w:val="nil"/>
                <w:right w:val="nil"/>
                <w:between w:val="nil"/>
              </w:pBdr>
              <w:rPr>
                <w:rFonts w:ascii="Garamond" w:eastAsia="Garamond" w:hAnsi="Garamond" w:cs="Garamond"/>
                <w:color w:val="000000"/>
                <w:sz w:val="24"/>
                <w:szCs w:val="24"/>
              </w:rPr>
            </w:pPr>
          </w:p>
        </w:tc>
        <w:tc>
          <w:tcPr>
            <w:tcW w:w="6570" w:type="dxa"/>
            <w:gridSpan w:val="2"/>
            <w:tcBorders>
              <w:bottom w:val="single" w:sz="36" w:space="0" w:color="8EAADB"/>
            </w:tcBorders>
          </w:tcPr>
          <w:p w14:paraId="08F15E2F" w14:textId="0F859686" w:rsidR="00082099" w:rsidRPr="0048670E" w:rsidRDefault="008F3B5D">
            <w:pPr>
              <w:pBdr>
                <w:top w:val="nil"/>
                <w:left w:val="nil"/>
                <w:bottom w:val="nil"/>
                <w:right w:val="nil"/>
                <w:between w:val="nil"/>
              </w:pBdr>
              <w:tabs>
                <w:tab w:val="center" w:pos="3177"/>
              </w:tabs>
              <w:cnfStyle w:val="000000000000" w:firstRow="0" w:lastRow="0" w:firstColumn="0" w:lastColumn="0" w:oddVBand="0" w:evenVBand="0" w:oddHBand="0" w:evenHBand="0" w:firstRowFirstColumn="0" w:firstRowLastColumn="0" w:lastRowFirstColumn="0" w:lastRowLastColumn="0"/>
              <w:rPr>
                <w:rFonts w:asciiTheme="minorHAnsi" w:eastAsia="Garamond" w:hAnsiTheme="minorHAnsi" w:cstheme="minorHAnsi"/>
                <w:color w:val="000000"/>
              </w:rPr>
            </w:pPr>
            <w:r>
              <w:rPr>
                <w:rFonts w:ascii="Garamond" w:eastAsia="Garamond" w:hAnsi="Garamond" w:cs="Garamond"/>
                <w:color w:val="000000"/>
                <w:sz w:val="24"/>
                <w:szCs w:val="24"/>
              </w:rPr>
              <w:t>Other Possibilities</w:t>
            </w:r>
            <w:r w:rsidR="0048670E">
              <w:rPr>
                <w:rFonts w:ascii="Garamond" w:eastAsia="Garamond" w:hAnsi="Garamond" w:cs="Garamond"/>
                <w:color w:val="000000"/>
                <w:sz w:val="24"/>
                <w:szCs w:val="24"/>
              </w:rPr>
              <w:t xml:space="preserve">: </w:t>
            </w:r>
            <w:r w:rsidR="0048670E">
              <w:rPr>
                <w:rFonts w:asciiTheme="minorHAnsi" w:eastAsia="Garamond" w:hAnsiTheme="minorHAnsi" w:cstheme="minorHAnsi"/>
                <w:color w:val="000000"/>
              </w:rPr>
              <w:t>Students receiving Special Education Services (15.4% to 27.4%), Hispanic students (13% to 33%)</w:t>
            </w:r>
          </w:p>
          <w:p w14:paraId="2EB6F5A3" w14:textId="77777777" w:rsidR="00082099" w:rsidRDefault="008F3B5D">
            <w:pPr>
              <w:pBdr>
                <w:top w:val="nil"/>
                <w:left w:val="nil"/>
                <w:bottom w:val="nil"/>
                <w:right w:val="nil"/>
                <w:between w:val="nil"/>
              </w:pBdr>
              <w:tabs>
                <w:tab w:val="center" w:pos="3177"/>
              </w:tabs>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color w:val="000000"/>
                <w:sz w:val="24"/>
                <w:szCs w:val="24"/>
              </w:rPr>
              <w:t xml:space="preserve"> </w:t>
            </w:r>
          </w:p>
        </w:tc>
        <w:tc>
          <w:tcPr>
            <w:tcW w:w="7110" w:type="dxa"/>
            <w:gridSpan w:val="2"/>
            <w:tcBorders>
              <w:bottom w:val="single" w:sz="36" w:space="0" w:color="8EAADB"/>
            </w:tcBorders>
          </w:tcPr>
          <w:p w14:paraId="3BFA2969" w14:textId="77777777" w:rsidR="00082099" w:rsidRDefault="0008209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4"/>
                <w:szCs w:val="24"/>
              </w:rPr>
            </w:pPr>
          </w:p>
        </w:tc>
      </w:tr>
      <w:tr w:rsidR="00082099" w14:paraId="5AA92301" w14:textId="77777777" w:rsidTr="004E7F5A">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900" w:type="dxa"/>
            <w:vMerge w:val="restart"/>
            <w:tcBorders>
              <w:top w:val="single" w:sz="36" w:space="0" w:color="8EAADB"/>
              <w:bottom w:val="single" w:sz="36" w:space="0" w:color="000000"/>
            </w:tcBorders>
            <w:shd w:val="clear" w:color="auto" w:fill="D9E2F3"/>
            <w:textDirection w:val="btLr"/>
          </w:tcPr>
          <w:p w14:paraId="0E7C4897" w14:textId="77777777" w:rsidR="00082099" w:rsidRDefault="008F3B5D" w:rsidP="004E7F5A">
            <w:pPr>
              <w:pBdr>
                <w:top w:val="nil"/>
                <w:left w:val="nil"/>
                <w:bottom w:val="nil"/>
                <w:right w:val="nil"/>
                <w:between w:val="nil"/>
              </w:pBdr>
              <w:ind w:left="113" w:right="113"/>
              <w:jc w:val="center"/>
              <w:rPr>
                <w:rFonts w:ascii="Garamond" w:eastAsia="Garamond" w:hAnsi="Garamond" w:cs="Garamond"/>
                <w:color w:val="000000"/>
                <w:sz w:val="32"/>
                <w:szCs w:val="32"/>
              </w:rPr>
            </w:pPr>
            <w:r>
              <w:rPr>
                <w:rFonts w:ascii="Garamond" w:eastAsia="Garamond" w:hAnsi="Garamond" w:cs="Garamond"/>
                <w:i w:val="0"/>
                <w:color w:val="000000"/>
                <w:sz w:val="32"/>
                <w:szCs w:val="32"/>
              </w:rPr>
              <w:t>Assessment Plan</w:t>
            </w:r>
          </w:p>
        </w:tc>
        <w:tc>
          <w:tcPr>
            <w:tcW w:w="1980" w:type="dxa"/>
            <w:tcBorders>
              <w:top w:val="single" w:sz="36" w:space="0" w:color="8EAADB"/>
            </w:tcBorders>
            <w:shd w:val="clear" w:color="auto" w:fill="B4C6E7"/>
          </w:tcPr>
          <w:p w14:paraId="50F970F1" w14:textId="77777777" w:rsidR="00082099" w:rsidRDefault="008F3B5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rPr>
            </w:pPr>
            <w:r>
              <w:rPr>
                <w:rFonts w:ascii="Garamond" w:eastAsia="Garamond" w:hAnsi="Garamond" w:cs="Garamond"/>
                <w:b/>
                <w:color w:val="000000"/>
              </w:rPr>
              <w:t>Purpose</w:t>
            </w:r>
          </w:p>
        </w:tc>
        <w:tc>
          <w:tcPr>
            <w:tcW w:w="4590" w:type="dxa"/>
            <w:tcBorders>
              <w:top w:val="single" w:sz="36" w:space="0" w:color="8EAADB"/>
            </w:tcBorders>
            <w:shd w:val="clear" w:color="auto" w:fill="D9E2F3"/>
          </w:tcPr>
          <w:p w14:paraId="0C6EAE36" w14:textId="77777777" w:rsidR="00082099" w:rsidRDefault="008F3B5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rPr>
            </w:pPr>
            <w:r>
              <w:rPr>
                <w:rFonts w:ascii="Garamond" w:eastAsia="Garamond" w:hAnsi="Garamond" w:cs="Garamond"/>
                <w:b/>
                <w:color w:val="000000"/>
                <w:sz w:val="28"/>
                <w:szCs w:val="28"/>
              </w:rPr>
              <w:t>ELA</w:t>
            </w:r>
          </w:p>
        </w:tc>
        <w:tc>
          <w:tcPr>
            <w:tcW w:w="3435" w:type="dxa"/>
            <w:tcBorders>
              <w:top w:val="single" w:sz="36" w:space="0" w:color="8EAADB"/>
            </w:tcBorders>
            <w:shd w:val="clear" w:color="auto" w:fill="D9E2F3"/>
          </w:tcPr>
          <w:p w14:paraId="0D1E0D3C" w14:textId="77777777" w:rsidR="00082099" w:rsidRDefault="008F3B5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rPr>
            </w:pPr>
            <w:r>
              <w:rPr>
                <w:rFonts w:ascii="Garamond" w:eastAsia="Garamond" w:hAnsi="Garamond" w:cs="Garamond"/>
                <w:color w:val="000000"/>
              </w:rPr>
              <w:t>Audience</w:t>
            </w:r>
          </w:p>
        </w:tc>
        <w:tc>
          <w:tcPr>
            <w:tcW w:w="3675" w:type="dxa"/>
            <w:tcBorders>
              <w:top w:val="single" w:sz="36" w:space="0" w:color="8EAADB"/>
            </w:tcBorders>
            <w:shd w:val="clear" w:color="auto" w:fill="D9E2F3"/>
          </w:tcPr>
          <w:p w14:paraId="54EE7270" w14:textId="77777777" w:rsidR="00082099" w:rsidRDefault="008F3B5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rPr>
            </w:pPr>
            <w:r>
              <w:rPr>
                <w:rFonts w:ascii="Garamond" w:eastAsia="Garamond" w:hAnsi="Garamond" w:cs="Garamond"/>
                <w:color w:val="000000"/>
              </w:rPr>
              <w:t>Frequency</w:t>
            </w:r>
          </w:p>
        </w:tc>
      </w:tr>
      <w:tr w:rsidR="00082099" w14:paraId="32F71FC4" w14:textId="77777777" w:rsidTr="00082099">
        <w:trPr>
          <w:trHeight w:val="279"/>
        </w:trPr>
        <w:tc>
          <w:tcPr>
            <w:cnfStyle w:val="001000000000" w:firstRow="0" w:lastRow="0" w:firstColumn="1" w:lastColumn="0" w:oddVBand="0" w:evenVBand="0" w:oddHBand="0" w:evenHBand="0" w:firstRowFirstColumn="0" w:firstRowLastColumn="0" w:lastRowFirstColumn="0" w:lastRowLastColumn="0"/>
            <w:tcW w:w="900" w:type="dxa"/>
            <w:vMerge/>
            <w:tcBorders>
              <w:top w:val="single" w:sz="36" w:space="0" w:color="8EAADB"/>
              <w:bottom w:val="single" w:sz="36" w:space="0" w:color="000000"/>
            </w:tcBorders>
            <w:shd w:val="clear" w:color="auto" w:fill="D9E2F3"/>
          </w:tcPr>
          <w:p w14:paraId="25B0C1EB" w14:textId="77777777" w:rsidR="00082099" w:rsidRDefault="00082099">
            <w:pPr>
              <w:widowControl w:val="0"/>
              <w:pBdr>
                <w:top w:val="nil"/>
                <w:left w:val="nil"/>
                <w:bottom w:val="nil"/>
                <w:right w:val="nil"/>
                <w:between w:val="nil"/>
              </w:pBdr>
              <w:rPr>
                <w:rFonts w:ascii="Garamond" w:eastAsia="Garamond" w:hAnsi="Garamond" w:cs="Garamond"/>
                <w:color w:val="000000"/>
              </w:rPr>
            </w:pPr>
          </w:p>
        </w:tc>
        <w:tc>
          <w:tcPr>
            <w:tcW w:w="1980" w:type="dxa"/>
            <w:shd w:val="clear" w:color="auto" w:fill="B4C6E7"/>
          </w:tcPr>
          <w:p w14:paraId="090C2513" w14:textId="77777777" w:rsidR="00082099" w:rsidRDefault="008F3B5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Progress Monitoring</w:t>
            </w:r>
          </w:p>
        </w:tc>
        <w:tc>
          <w:tcPr>
            <w:tcW w:w="4590" w:type="dxa"/>
            <w:shd w:val="clear" w:color="auto" w:fill="D9E2F3"/>
          </w:tcPr>
          <w:p w14:paraId="31F6EF11" w14:textId="77777777" w:rsidR="00082099" w:rsidRDefault="008F3B5D" w:rsidP="006F23F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Classroom based a</w:t>
            </w:r>
            <w:r w:rsidR="006F23FA">
              <w:rPr>
                <w:rFonts w:ascii="Garamond" w:eastAsia="Garamond" w:hAnsi="Garamond" w:cs="Garamond"/>
                <w:color w:val="000000"/>
                <w:sz w:val="20"/>
                <w:szCs w:val="20"/>
              </w:rPr>
              <w:t>ssessments as decided on by PLC.</w:t>
            </w:r>
          </w:p>
        </w:tc>
        <w:tc>
          <w:tcPr>
            <w:tcW w:w="3435" w:type="dxa"/>
            <w:shd w:val="clear" w:color="auto" w:fill="FFFFFF"/>
          </w:tcPr>
          <w:p w14:paraId="693E3C9C" w14:textId="77777777" w:rsidR="00082099" w:rsidRDefault="008F3B5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Grades 3</w:t>
            </w:r>
          </w:p>
        </w:tc>
        <w:tc>
          <w:tcPr>
            <w:tcW w:w="3675" w:type="dxa"/>
            <w:shd w:val="clear" w:color="auto" w:fill="FFFFFF"/>
          </w:tcPr>
          <w:p w14:paraId="13A819EC" w14:textId="77777777" w:rsidR="00082099" w:rsidRDefault="006F23F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 xml:space="preserve">Every </w:t>
            </w:r>
            <w:r w:rsidR="008F3B5D">
              <w:rPr>
                <w:rFonts w:ascii="Garamond" w:eastAsia="Garamond" w:hAnsi="Garamond" w:cs="Garamond"/>
                <w:color w:val="000000"/>
                <w:sz w:val="20"/>
                <w:szCs w:val="20"/>
              </w:rPr>
              <w:t>4 weeks</w:t>
            </w:r>
          </w:p>
        </w:tc>
      </w:tr>
      <w:tr w:rsidR="00082099" w14:paraId="7E17163B" w14:textId="77777777" w:rsidTr="0008209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00" w:type="dxa"/>
            <w:vMerge/>
            <w:tcBorders>
              <w:top w:val="single" w:sz="36" w:space="0" w:color="8EAADB"/>
              <w:bottom w:val="single" w:sz="36" w:space="0" w:color="000000"/>
            </w:tcBorders>
            <w:shd w:val="clear" w:color="auto" w:fill="D9E2F3"/>
          </w:tcPr>
          <w:p w14:paraId="4D8A8269" w14:textId="77777777" w:rsidR="00082099" w:rsidRDefault="00082099">
            <w:pPr>
              <w:widowControl w:val="0"/>
              <w:pBdr>
                <w:top w:val="nil"/>
                <w:left w:val="nil"/>
                <w:bottom w:val="nil"/>
                <w:right w:val="nil"/>
                <w:between w:val="nil"/>
              </w:pBdr>
              <w:rPr>
                <w:rFonts w:ascii="Garamond" w:eastAsia="Garamond" w:hAnsi="Garamond" w:cs="Garamond"/>
                <w:color w:val="000000"/>
                <w:sz w:val="20"/>
                <w:szCs w:val="20"/>
              </w:rPr>
            </w:pPr>
          </w:p>
        </w:tc>
        <w:tc>
          <w:tcPr>
            <w:tcW w:w="1980" w:type="dxa"/>
            <w:shd w:val="clear" w:color="auto" w:fill="B4C6E7"/>
          </w:tcPr>
          <w:p w14:paraId="55B9D8AD" w14:textId="77777777" w:rsidR="00082099" w:rsidRDefault="008F3B5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Formative</w:t>
            </w:r>
          </w:p>
        </w:tc>
        <w:tc>
          <w:tcPr>
            <w:tcW w:w="4590" w:type="dxa"/>
            <w:shd w:val="clear" w:color="auto" w:fill="D9E2F3"/>
          </w:tcPr>
          <w:p w14:paraId="55BA3937" w14:textId="77777777" w:rsidR="00082099" w:rsidRDefault="008F3B5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Classroom based assessment and teacher developed exit tickets.</w:t>
            </w:r>
          </w:p>
        </w:tc>
        <w:tc>
          <w:tcPr>
            <w:tcW w:w="3435" w:type="dxa"/>
            <w:shd w:val="clear" w:color="auto" w:fill="FFFFFF"/>
          </w:tcPr>
          <w:p w14:paraId="6431E10C" w14:textId="77777777" w:rsidR="00082099" w:rsidRDefault="008F3B5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Grades 3</w:t>
            </w:r>
          </w:p>
        </w:tc>
        <w:tc>
          <w:tcPr>
            <w:tcW w:w="3675" w:type="dxa"/>
            <w:shd w:val="clear" w:color="auto" w:fill="FFFFFF"/>
          </w:tcPr>
          <w:p w14:paraId="6893830A" w14:textId="77777777" w:rsidR="00082099" w:rsidRDefault="006F23F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At least once a week.</w:t>
            </w:r>
          </w:p>
        </w:tc>
      </w:tr>
      <w:tr w:rsidR="00082099" w14:paraId="3B303564" w14:textId="77777777" w:rsidTr="00082099">
        <w:trPr>
          <w:trHeight w:val="270"/>
        </w:trPr>
        <w:tc>
          <w:tcPr>
            <w:cnfStyle w:val="001000000000" w:firstRow="0" w:lastRow="0" w:firstColumn="1" w:lastColumn="0" w:oddVBand="0" w:evenVBand="0" w:oddHBand="0" w:evenHBand="0" w:firstRowFirstColumn="0" w:firstRowLastColumn="0" w:lastRowFirstColumn="0" w:lastRowLastColumn="0"/>
            <w:tcW w:w="900" w:type="dxa"/>
            <w:vMerge/>
            <w:tcBorders>
              <w:top w:val="single" w:sz="36" w:space="0" w:color="8EAADB"/>
              <w:bottom w:val="single" w:sz="36" w:space="0" w:color="000000"/>
            </w:tcBorders>
            <w:shd w:val="clear" w:color="auto" w:fill="D9E2F3"/>
          </w:tcPr>
          <w:p w14:paraId="56BCE273" w14:textId="77777777" w:rsidR="00082099" w:rsidRDefault="00082099">
            <w:pPr>
              <w:widowControl w:val="0"/>
              <w:pBdr>
                <w:top w:val="nil"/>
                <w:left w:val="nil"/>
                <w:bottom w:val="nil"/>
                <w:right w:val="nil"/>
                <w:between w:val="nil"/>
              </w:pBdr>
              <w:rPr>
                <w:rFonts w:ascii="Garamond" w:eastAsia="Garamond" w:hAnsi="Garamond" w:cs="Garamond"/>
                <w:color w:val="000000"/>
                <w:sz w:val="20"/>
                <w:szCs w:val="20"/>
              </w:rPr>
            </w:pPr>
          </w:p>
        </w:tc>
        <w:tc>
          <w:tcPr>
            <w:tcW w:w="1980" w:type="dxa"/>
            <w:shd w:val="clear" w:color="auto" w:fill="B4C6E7"/>
          </w:tcPr>
          <w:p w14:paraId="274829EC" w14:textId="77777777" w:rsidR="00082099" w:rsidRDefault="008F3B5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Benchmark</w:t>
            </w:r>
          </w:p>
        </w:tc>
        <w:tc>
          <w:tcPr>
            <w:tcW w:w="4590" w:type="dxa"/>
            <w:shd w:val="clear" w:color="auto" w:fill="D9E2F3"/>
          </w:tcPr>
          <w:p w14:paraId="167D1BE7" w14:textId="77777777" w:rsidR="006F23FA" w:rsidRDefault="006F23FA" w:rsidP="006F23F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DIBELS - Oral Reading Fluency</w:t>
            </w:r>
          </w:p>
          <w:p w14:paraId="58A4263D" w14:textId="77777777" w:rsidR="00082099" w:rsidRDefault="0008209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tc>
        <w:tc>
          <w:tcPr>
            <w:tcW w:w="3435" w:type="dxa"/>
            <w:shd w:val="clear" w:color="auto" w:fill="FFFFFF"/>
          </w:tcPr>
          <w:p w14:paraId="2C5BCA47" w14:textId="77777777" w:rsidR="00082099" w:rsidRDefault="008F3B5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Grades 3</w:t>
            </w:r>
          </w:p>
        </w:tc>
        <w:tc>
          <w:tcPr>
            <w:tcW w:w="3675" w:type="dxa"/>
            <w:shd w:val="clear" w:color="auto" w:fill="FFFFFF"/>
          </w:tcPr>
          <w:p w14:paraId="586BD0A5" w14:textId="21BA3D94" w:rsidR="00082099" w:rsidRDefault="0048670E">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3 times per year</w:t>
            </w:r>
          </w:p>
        </w:tc>
      </w:tr>
      <w:tr w:rsidR="00082099" w14:paraId="03932AD2" w14:textId="77777777" w:rsidTr="0008209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00" w:type="dxa"/>
            <w:vMerge/>
            <w:tcBorders>
              <w:top w:val="single" w:sz="36" w:space="0" w:color="8EAADB"/>
              <w:bottom w:val="single" w:sz="36" w:space="0" w:color="000000"/>
            </w:tcBorders>
            <w:shd w:val="clear" w:color="auto" w:fill="D9E2F3"/>
          </w:tcPr>
          <w:p w14:paraId="437D02F0" w14:textId="77777777" w:rsidR="00082099" w:rsidRDefault="00082099">
            <w:pPr>
              <w:widowControl w:val="0"/>
              <w:pBdr>
                <w:top w:val="nil"/>
                <w:left w:val="nil"/>
                <w:bottom w:val="nil"/>
                <w:right w:val="nil"/>
                <w:between w:val="nil"/>
              </w:pBdr>
              <w:rPr>
                <w:rFonts w:ascii="Garamond" w:eastAsia="Garamond" w:hAnsi="Garamond" w:cs="Garamond"/>
                <w:color w:val="000000"/>
                <w:sz w:val="20"/>
                <w:szCs w:val="20"/>
              </w:rPr>
            </w:pPr>
          </w:p>
        </w:tc>
        <w:tc>
          <w:tcPr>
            <w:tcW w:w="1980" w:type="dxa"/>
            <w:tcBorders>
              <w:bottom w:val="single" w:sz="36" w:space="0" w:color="8EAADB"/>
            </w:tcBorders>
            <w:shd w:val="clear" w:color="auto" w:fill="B4C6E7"/>
          </w:tcPr>
          <w:p w14:paraId="2DE68136" w14:textId="77777777" w:rsidR="00082099" w:rsidRDefault="008F3B5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Summative</w:t>
            </w:r>
          </w:p>
        </w:tc>
        <w:tc>
          <w:tcPr>
            <w:tcW w:w="4590" w:type="dxa"/>
            <w:tcBorders>
              <w:bottom w:val="single" w:sz="36" w:space="0" w:color="8EAADB"/>
            </w:tcBorders>
            <w:shd w:val="clear" w:color="auto" w:fill="D9E2F3"/>
          </w:tcPr>
          <w:p w14:paraId="7EF7CE27" w14:textId="77777777" w:rsidR="00082099" w:rsidRDefault="008F3B5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SBA Assessment</w:t>
            </w:r>
          </w:p>
        </w:tc>
        <w:tc>
          <w:tcPr>
            <w:tcW w:w="3435" w:type="dxa"/>
            <w:tcBorders>
              <w:bottom w:val="single" w:sz="36" w:space="0" w:color="8EAADB"/>
            </w:tcBorders>
            <w:shd w:val="clear" w:color="auto" w:fill="FFFFFF"/>
          </w:tcPr>
          <w:p w14:paraId="03ACB0B2" w14:textId="77777777" w:rsidR="00082099" w:rsidRDefault="008F3B5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Grades 3</w:t>
            </w:r>
          </w:p>
        </w:tc>
        <w:tc>
          <w:tcPr>
            <w:tcW w:w="3675" w:type="dxa"/>
            <w:tcBorders>
              <w:bottom w:val="single" w:sz="36" w:space="0" w:color="8EAADB"/>
            </w:tcBorders>
            <w:shd w:val="clear" w:color="auto" w:fill="FFFFFF"/>
          </w:tcPr>
          <w:p w14:paraId="13036054" w14:textId="77777777" w:rsidR="00082099" w:rsidRDefault="008F3B5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Once per year</w:t>
            </w:r>
          </w:p>
        </w:tc>
      </w:tr>
      <w:tr w:rsidR="00082099" w14:paraId="1A2AC3C0" w14:textId="77777777" w:rsidTr="004E7F5A">
        <w:trPr>
          <w:trHeight w:val="468"/>
        </w:trPr>
        <w:tc>
          <w:tcPr>
            <w:cnfStyle w:val="001000000000" w:firstRow="0" w:lastRow="0" w:firstColumn="1" w:lastColumn="0" w:oddVBand="0" w:evenVBand="0" w:oddHBand="0" w:evenHBand="0" w:firstRowFirstColumn="0" w:firstRowLastColumn="0" w:lastRowFirstColumn="0" w:lastRowLastColumn="0"/>
            <w:tcW w:w="900" w:type="dxa"/>
            <w:vMerge w:val="restart"/>
            <w:tcBorders>
              <w:top w:val="single" w:sz="36" w:space="0" w:color="8EAADB"/>
            </w:tcBorders>
            <w:shd w:val="clear" w:color="auto" w:fill="D9E2F3"/>
            <w:textDirection w:val="btLr"/>
            <w:vAlign w:val="center"/>
          </w:tcPr>
          <w:p w14:paraId="3FDE6586" w14:textId="77777777" w:rsidR="00082099" w:rsidRDefault="008F3B5D" w:rsidP="004E7F5A">
            <w:pPr>
              <w:pBdr>
                <w:top w:val="nil"/>
                <w:left w:val="nil"/>
                <w:bottom w:val="nil"/>
                <w:right w:val="nil"/>
                <w:between w:val="nil"/>
              </w:pBdr>
              <w:ind w:left="113" w:right="113"/>
              <w:jc w:val="center"/>
              <w:rPr>
                <w:rFonts w:ascii="Garamond" w:eastAsia="Garamond" w:hAnsi="Garamond" w:cs="Garamond"/>
                <w:color w:val="000000"/>
                <w:sz w:val="32"/>
                <w:szCs w:val="32"/>
              </w:rPr>
            </w:pPr>
            <w:r>
              <w:rPr>
                <w:rFonts w:ascii="Garamond" w:eastAsia="Garamond" w:hAnsi="Garamond" w:cs="Garamond"/>
                <w:i w:val="0"/>
                <w:color w:val="000000"/>
                <w:sz w:val="32"/>
                <w:szCs w:val="32"/>
              </w:rPr>
              <w:t>Strategies</w:t>
            </w:r>
          </w:p>
        </w:tc>
        <w:tc>
          <w:tcPr>
            <w:tcW w:w="6570" w:type="dxa"/>
            <w:gridSpan w:val="2"/>
            <w:tcBorders>
              <w:top w:val="single" w:sz="36" w:space="0" w:color="8EAADB"/>
            </w:tcBorders>
            <w:shd w:val="clear" w:color="auto" w:fill="D9E2F3"/>
          </w:tcPr>
          <w:p w14:paraId="51E9981A" w14:textId="77777777" w:rsidR="00082099" w:rsidRDefault="008F3B5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Strategy Description</w:t>
            </w:r>
          </w:p>
          <w:p w14:paraId="097CEFCC" w14:textId="77777777" w:rsidR="00082099" w:rsidRDefault="0008209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0"/>
                <w:szCs w:val="20"/>
              </w:rPr>
            </w:pPr>
          </w:p>
        </w:tc>
        <w:tc>
          <w:tcPr>
            <w:tcW w:w="3435" w:type="dxa"/>
            <w:tcBorders>
              <w:top w:val="single" w:sz="36" w:space="0" w:color="8EAADB"/>
            </w:tcBorders>
            <w:shd w:val="clear" w:color="auto" w:fill="D9E2F3"/>
          </w:tcPr>
          <w:p w14:paraId="19080A20" w14:textId="77777777" w:rsidR="00082099" w:rsidRDefault="008F3B5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Delivered by</w:t>
            </w:r>
          </w:p>
        </w:tc>
        <w:tc>
          <w:tcPr>
            <w:tcW w:w="3675" w:type="dxa"/>
            <w:tcBorders>
              <w:top w:val="single" w:sz="36" w:space="0" w:color="8EAADB"/>
            </w:tcBorders>
            <w:shd w:val="clear" w:color="auto" w:fill="D9E2F3"/>
          </w:tcPr>
          <w:p w14:paraId="64793D1F" w14:textId="77777777" w:rsidR="00082099" w:rsidRDefault="008F3B5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Funding/Resource</w:t>
            </w:r>
          </w:p>
        </w:tc>
      </w:tr>
      <w:tr w:rsidR="00082099" w14:paraId="7DEBF154" w14:textId="77777777" w:rsidTr="00082099">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00" w:type="dxa"/>
            <w:vMerge/>
            <w:tcBorders>
              <w:top w:val="single" w:sz="36" w:space="0" w:color="8EAADB"/>
            </w:tcBorders>
            <w:shd w:val="clear" w:color="auto" w:fill="D9E2F3"/>
            <w:vAlign w:val="center"/>
          </w:tcPr>
          <w:p w14:paraId="75A46F65" w14:textId="77777777" w:rsidR="00082099" w:rsidRDefault="00082099">
            <w:pPr>
              <w:widowControl w:val="0"/>
              <w:pBdr>
                <w:top w:val="nil"/>
                <w:left w:val="nil"/>
                <w:bottom w:val="nil"/>
                <w:right w:val="nil"/>
                <w:between w:val="nil"/>
              </w:pBdr>
              <w:rPr>
                <w:rFonts w:ascii="Garamond" w:eastAsia="Garamond" w:hAnsi="Garamond" w:cs="Garamond"/>
                <w:b/>
                <w:color w:val="000000"/>
                <w:sz w:val="20"/>
                <w:szCs w:val="20"/>
              </w:rPr>
            </w:pPr>
          </w:p>
        </w:tc>
        <w:tc>
          <w:tcPr>
            <w:tcW w:w="6570" w:type="dxa"/>
            <w:gridSpan w:val="2"/>
            <w:shd w:val="clear" w:color="auto" w:fill="FFFFFF"/>
          </w:tcPr>
          <w:p w14:paraId="40525CF1" w14:textId="46C52F4D" w:rsidR="00082099" w:rsidRDefault="00EB3C3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404040"/>
              </w:rPr>
              <w:t>Teachers will utilize the REACH Foundational Curriculum to teach foundational</w:t>
            </w:r>
            <w:r w:rsidR="004C64DD">
              <w:rPr>
                <w:color w:val="404040"/>
              </w:rPr>
              <w:t xml:space="preserve"> word work</w:t>
            </w:r>
            <w:r>
              <w:rPr>
                <w:color w:val="404040"/>
              </w:rPr>
              <w:t xml:space="preserve"> skills, including phonics, phonemic awareness, and vocabulary.</w:t>
            </w:r>
          </w:p>
        </w:tc>
        <w:tc>
          <w:tcPr>
            <w:tcW w:w="3435" w:type="dxa"/>
            <w:shd w:val="clear" w:color="auto" w:fill="FFFFFF"/>
          </w:tcPr>
          <w:p w14:paraId="32C46F14" w14:textId="77777777" w:rsidR="00082099" w:rsidRDefault="008F3B5D" w:rsidP="006F23F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r>
              <w:rPr>
                <w:color w:val="000000"/>
                <w:vertAlign w:val="superscript"/>
              </w:rPr>
              <w:t>rd</w:t>
            </w:r>
            <w:r w:rsidR="006F23FA">
              <w:rPr>
                <w:color w:val="000000"/>
              </w:rPr>
              <w:t xml:space="preserve"> grade teachers, SPED teachers, </w:t>
            </w:r>
            <w:r>
              <w:rPr>
                <w:color w:val="000000"/>
              </w:rPr>
              <w:t>Title/LAP te</w:t>
            </w:r>
            <w:r w:rsidR="006F23FA">
              <w:rPr>
                <w:color w:val="000000"/>
              </w:rPr>
              <w:t>achers and support staff.</w:t>
            </w:r>
          </w:p>
        </w:tc>
        <w:tc>
          <w:tcPr>
            <w:tcW w:w="3675" w:type="dxa"/>
            <w:shd w:val="clear" w:color="auto" w:fill="FFFFFF"/>
          </w:tcPr>
          <w:p w14:paraId="34E630D3" w14:textId="77777777" w:rsidR="00082099" w:rsidRDefault="0008209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p>
        </w:tc>
      </w:tr>
      <w:tr w:rsidR="00082099" w14:paraId="1245909E" w14:textId="77777777" w:rsidTr="00082099">
        <w:trPr>
          <w:trHeight w:val="494"/>
        </w:trPr>
        <w:tc>
          <w:tcPr>
            <w:cnfStyle w:val="001000000000" w:firstRow="0" w:lastRow="0" w:firstColumn="1" w:lastColumn="0" w:oddVBand="0" w:evenVBand="0" w:oddHBand="0" w:evenHBand="0" w:firstRowFirstColumn="0" w:firstRowLastColumn="0" w:lastRowFirstColumn="0" w:lastRowLastColumn="0"/>
            <w:tcW w:w="900" w:type="dxa"/>
            <w:vMerge/>
            <w:tcBorders>
              <w:top w:val="single" w:sz="36" w:space="0" w:color="8EAADB"/>
            </w:tcBorders>
            <w:shd w:val="clear" w:color="auto" w:fill="D9E2F3"/>
            <w:vAlign w:val="center"/>
          </w:tcPr>
          <w:p w14:paraId="5F962C2F" w14:textId="77777777" w:rsidR="00082099" w:rsidRDefault="00082099">
            <w:pPr>
              <w:widowControl w:val="0"/>
              <w:pBdr>
                <w:top w:val="nil"/>
                <w:left w:val="nil"/>
                <w:bottom w:val="nil"/>
                <w:right w:val="nil"/>
                <w:between w:val="nil"/>
              </w:pBdr>
              <w:rPr>
                <w:rFonts w:ascii="Garamond" w:eastAsia="Garamond" w:hAnsi="Garamond" w:cs="Garamond"/>
                <w:color w:val="000000"/>
                <w:sz w:val="20"/>
                <w:szCs w:val="20"/>
              </w:rPr>
            </w:pPr>
          </w:p>
        </w:tc>
        <w:tc>
          <w:tcPr>
            <w:tcW w:w="6570" w:type="dxa"/>
            <w:gridSpan w:val="2"/>
            <w:shd w:val="clear" w:color="auto" w:fill="FFFFFF"/>
          </w:tcPr>
          <w:p w14:paraId="1F29ECE7" w14:textId="63F42AF2" w:rsidR="00082099" w:rsidRDefault="006F23F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404040"/>
              </w:rPr>
              <w:t>Teachers will utilize the strategy of conferring with students about the independent books they are reading</w:t>
            </w:r>
            <w:r w:rsidR="004C64DD">
              <w:rPr>
                <w:color w:val="404040"/>
              </w:rPr>
              <w:t xml:space="preserve"> to increase comprehension.</w:t>
            </w:r>
          </w:p>
        </w:tc>
        <w:tc>
          <w:tcPr>
            <w:tcW w:w="3435" w:type="dxa"/>
            <w:shd w:val="clear" w:color="auto" w:fill="FFFFFF"/>
          </w:tcPr>
          <w:p w14:paraId="26722DFD" w14:textId="77777777" w:rsidR="00082099" w:rsidRDefault="008F3B5D" w:rsidP="006F23FA">
            <w:pPr>
              <w:cnfStyle w:val="000000000000" w:firstRow="0" w:lastRow="0" w:firstColumn="0" w:lastColumn="0" w:oddVBand="0" w:evenVBand="0" w:oddHBand="0" w:evenHBand="0" w:firstRowFirstColumn="0" w:firstRowLastColumn="0" w:lastRowFirstColumn="0" w:lastRowLastColumn="0"/>
              <w:rPr>
                <w:color w:val="000000"/>
              </w:rPr>
            </w:pPr>
            <w:r>
              <w:rPr>
                <w:color w:val="000000"/>
              </w:rPr>
              <w:t>3</w:t>
            </w:r>
            <w:r>
              <w:rPr>
                <w:color w:val="000000"/>
                <w:vertAlign w:val="superscript"/>
              </w:rPr>
              <w:t>rd</w:t>
            </w:r>
            <w:r>
              <w:rPr>
                <w:color w:val="000000"/>
              </w:rPr>
              <w:t xml:space="preserve"> grade teachers</w:t>
            </w:r>
            <w:r w:rsidR="006F23FA">
              <w:rPr>
                <w:color w:val="000000"/>
              </w:rPr>
              <w:t>, SPED teachers, Title/LAP teachers, and support staff.</w:t>
            </w:r>
          </w:p>
        </w:tc>
        <w:tc>
          <w:tcPr>
            <w:tcW w:w="3675" w:type="dxa"/>
            <w:shd w:val="clear" w:color="auto" w:fill="FFFFFF"/>
          </w:tcPr>
          <w:p w14:paraId="055B151C" w14:textId="77777777" w:rsidR="00082099" w:rsidRDefault="0008209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tc>
      </w:tr>
      <w:tr w:rsidR="004C64DD" w14:paraId="21C48F16" w14:textId="77777777" w:rsidTr="00082099">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900" w:type="dxa"/>
            <w:vMerge/>
            <w:tcBorders>
              <w:top w:val="single" w:sz="36" w:space="0" w:color="8EAADB"/>
            </w:tcBorders>
            <w:shd w:val="clear" w:color="auto" w:fill="D9E2F3"/>
            <w:vAlign w:val="center"/>
          </w:tcPr>
          <w:p w14:paraId="11C9AEC8" w14:textId="77777777" w:rsidR="004C64DD" w:rsidRDefault="004C64DD" w:rsidP="004C64DD">
            <w:pPr>
              <w:widowControl w:val="0"/>
              <w:pBdr>
                <w:top w:val="nil"/>
                <w:left w:val="nil"/>
                <w:bottom w:val="nil"/>
                <w:right w:val="nil"/>
                <w:between w:val="nil"/>
              </w:pBdr>
              <w:rPr>
                <w:rFonts w:ascii="Garamond" w:eastAsia="Garamond" w:hAnsi="Garamond" w:cs="Garamond"/>
                <w:color w:val="000000"/>
                <w:sz w:val="20"/>
                <w:szCs w:val="20"/>
              </w:rPr>
            </w:pPr>
          </w:p>
        </w:tc>
        <w:tc>
          <w:tcPr>
            <w:tcW w:w="6570" w:type="dxa"/>
            <w:gridSpan w:val="2"/>
            <w:shd w:val="clear" w:color="auto" w:fill="FFFFFF"/>
          </w:tcPr>
          <w:p w14:paraId="0142D6AC" w14:textId="7CCC9B3E" w:rsidR="004C64DD" w:rsidRDefault="004C64DD" w:rsidP="004C64D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404040"/>
              </w:rPr>
              <w:t>Teachers will develop groups, based on assessment data, to utilize targeted instruction to increase reading comprehension and vocabulary development.</w:t>
            </w:r>
          </w:p>
          <w:p w14:paraId="7C3237CF" w14:textId="77777777" w:rsidR="004C64DD" w:rsidRDefault="004C64DD" w:rsidP="004C64D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p>
        </w:tc>
        <w:tc>
          <w:tcPr>
            <w:tcW w:w="3435" w:type="dxa"/>
            <w:shd w:val="clear" w:color="auto" w:fill="FFFFFF"/>
          </w:tcPr>
          <w:p w14:paraId="2D93EA4D" w14:textId="3428C032" w:rsidR="004C64DD" w:rsidRDefault="004C64DD" w:rsidP="004C64D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r>
              <w:rPr>
                <w:color w:val="000000"/>
                <w:vertAlign w:val="superscript"/>
              </w:rPr>
              <w:t>rd</w:t>
            </w:r>
            <w:r>
              <w:rPr>
                <w:color w:val="000000"/>
              </w:rPr>
              <w:t xml:space="preserve"> grade teachers, SPED teachers, Title/LAP teachers, and support staff.</w:t>
            </w:r>
          </w:p>
        </w:tc>
        <w:tc>
          <w:tcPr>
            <w:tcW w:w="3675" w:type="dxa"/>
            <w:shd w:val="clear" w:color="auto" w:fill="FFFFFF"/>
          </w:tcPr>
          <w:p w14:paraId="1E9052C8" w14:textId="77777777" w:rsidR="004C64DD" w:rsidRDefault="004C64DD" w:rsidP="004C64D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p>
        </w:tc>
      </w:tr>
    </w:tbl>
    <w:p w14:paraId="0CB1FCF6" w14:textId="77777777" w:rsidR="00082099" w:rsidRDefault="00082099">
      <w:pPr>
        <w:rPr>
          <w:rFonts w:ascii="Garamond" w:eastAsia="Garamond" w:hAnsi="Garamond" w:cs="Garamond"/>
        </w:rPr>
      </w:pPr>
    </w:p>
    <w:tbl>
      <w:tblPr>
        <w:tblStyle w:val="a0"/>
        <w:tblW w:w="14595" w:type="dxa"/>
        <w:tblInd w:w="-540" w:type="dxa"/>
        <w:tblBorders>
          <w:top w:val="single" w:sz="4" w:space="0" w:color="F4B083"/>
          <w:left w:val="single" w:sz="4" w:space="0" w:color="000000"/>
          <w:bottom w:val="single" w:sz="4" w:space="0" w:color="F4B083"/>
          <w:right w:val="single" w:sz="4" w:space="0" w:color="000000"/>
          <w:insideH w:val="single" w:sz="4" w:space="0" w:color="F4B083"/>
          <w:insideV w:val="single" w:sz="4" w:space="0" w:color="F4B083"/>
        </w:tblBorders>
        <w:tblLayout w:type="fixed"/>
        <w:tblLook w:val="04A0" w:firstRow="1" w:lastRow="0" w:firstColumn="1" w:lastColumn="0" w:noHBand="0" w:noVBand="1"/>
      </w:tblPr>
      <w:tblGrid>
        <w:gridCol w:w="1305"/>
        <w:gridCol w:w="2115"/>
        <w:gridCol w:w="7110"/>
        <w:gridCol w:w="4065"/>
      </w:tblGrid>
      <w:tr w:rsidR="00082099" w14:paraId="29A62500" w14:textId="77777777" w:rsidTr="004E7F5A">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1305" w:type="dxa"/>
            <w:vMerge w:val="restart"/>
            <w:tcBorders>
              <w:top w:val="single" w:sz="36" w:space="0" w:color="8EAADB"/>
              <w:bottom w:val="single" w:sz="36" w:space="0" w:color="9CC3E5"/>
            </w:tcBorders>
            <w:shd w:val="clear" w:color="auto" w:fill="D9E2F3"/>
            <w:textDirection w:val="btLr"/>
            <w:vAlign w:val="center"/>
          </w:tcPr>
          <w:p w14:paraId="23422529" w14:textId="77777777" w:rsidR="00082099" w:rsidRDefault="008F3B5D" w:rsidP="004E7F5A">
            <w:pPr>
              <w:pBdr>
                <w:top w:val="nil"/>
                <w:left w:val="nil"/>
                <w:bottom w:val="nil"/>
                <w:right w:val="nil"/>
                <w:between w:val="nil"/>
              </w:pBdr>
              <w:ind w:left="113" w:right="113"/>
              <w:jc w:val="center"/>
              <w:rPr>
                <w:rFonts w:ascii="Garamond" w:eastAsia="Garamond" w:hAnsi="Garamond" w:cs="Garamond"/>
                <w:color w:val="000000"/>
                <w:sz w:val="32"/>
                <w:szCs w:val="32"/>
              </w:rPr>
            </w:pPr>
            <w:r>
              <w:rPr>
                <w:rFonts w:ascii="Garamond" w:eastAsia="Garamond" w:hAnsi="Garamond" w:cs="Garamond"/>
                <w:b w:val="0"/>
                <w:i w:val="0"/>
                <w:color w:val="000000"/>
                <w:sz w:val="32"/>
                <w:szCs w:val="32"/>
              </w:rPr>
              <w:t>Systems and Structures</w:t>
            </w:r>
          </w:p>
        </w:tc>
        <w:tc>
          <w:tcPr>
            <w:tcW w:w="2115" w:type="dxa"/>
            <w:tcBorders>
              <w:top w:val="single" w:sz="36" w:space="0" w:color="8EAADB"/>
            </w:tcBorders>
            <w:shd w:val="clear" w:color="auto" w:fill="D9E2F3"/>
            <w:vAlign w:val="center"/>
          </w:tcPr>
          <w:p w14:paraId="3B986DC9" w14:textId="77777777" w:rsidR="00082099" w:rsidRDefault="008F3B5D">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b w:val="0"/>
                <w:color w:val="000000"/>
              </w:rPr>
              <w:t xml:space="preserve">Indicators                   </w:t>
            </w:r>
            <w:r>
              <w:rPr>
                <w:rFonts w:ascii="Garamond" w:eastAsia="Garamond" w:hAnsi="Garamond" w:cs="Garamond"/>
                <w:b w:val="0"/>
                <w:color w:val="000000"/>
                <w:sz w:val="18"/>
                <w:szCs w:val="18"/>
              </w:rPr>
              <w:t>Source:  MTSS Guide</w:t>
            </w:r>
          </w:p>
        </w:tc>
        <w:tc>
          <w:tcPr>
            <w:tcW w:w="7110" w:type="dxa"/>
            <w:tcBorders>
              <w:top w:val="single" w:sz="36" w:space="0" w:color="8EAADB"/>
            </w:tcBorders>
            <w:shd w:val="clear" w:color="auto" w:fill="D9E2F3"/>
          </w:tcPr>
          <w:p w14:paraId="61B89454" w14:textId="77777777" w:rsidR="00082099" w:rsidRDefault="008F3B5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b w:val="0"/>
                <w:color w:val="000000"/>
                <w:sz w:val="24"/>
                <w:szCs w:val="24"/>
              </w:rPr>
              <w:t>System/Practice Description</w:t>
            </w:r>
          </w:p>
        </w:tc>
        <w:tc>
          <w:tcPr>
            <w:tcW w:w="4065" w:type="dxa"/>
            <w:tcBorders>
              <w:top w:val="single" w:sz="36" w:space="0" w:color="8EAADB"/>
            </w:tcBorders>
            <w:shd w:val="clear" w:color="auto" w:fill="D9E2F3"/>
          </w:tcPr>
          <w:p w14:paraId="011F5255" w14:textId="77777777" w:rsidR="00082099" w:rsidRDefault="008F3B5D">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b w:val="0"/>
                <w:color w:val="000000"/>
                <w:sz w:val="24"/>
                <w:szCs w:val="24"/>
              </w:rPr>
              <w:t xml:space="preserve">June Success – </w:t>
            </w:r>
            <w:r>
              <w:rPr>
                <w:rFonts w:ascii="Garamond" w:eastAsia="Garamond" w:hAnsi="Garamond" w:cs="Garamond"/>
                <w:b w:val="0"/>
                <w:color w:val="000000"/>
                <w:sz w:val="20"/>
                <w:szCs w:val="20"/>
              </w:rPr>
              <w:t>Description of Results</w:t>
            </w:r>
          </w:p>
        </w:tc>
      </w:tr>
      <w:tr w:rsidR="00082099" w14:paraId="26A23B3E" w14:textId="77777777" w:rsidTr="00082099">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1305" w:type="dxa"/>
            <w:vMerge/>
            <w:tcBorders>
              <w:top w:val="single" w:sz="36" w:space="0" w:color="8EAADB"/>
              <w:bottom w:val="single" w:sz="36" w:space="0" w:color="9CC3E5"/>
            </w:tcBorders>
            <w:shd w:val="clear" w:color="auto" w:fill="D9E2F3"/>
            <w:vAlign w:val="center"/>
          </w:tcPr>
          <w:p w14:paraId="65E64B96" w14:textId="77777777" w:rsidR="00082099" w:rsidRDefault="00082099">
            <w:pPr>
              <w:widowControl w:val="0"/>
              <w:pBdr>
                <w:top w:val="nil"/>
                <w:left w:val="nil"/>
                <w:bottom w:val="nil"/>
                <w:right w:val="nil"/>
                <w:between w:val="nil"/>
              </w:pBdr>
              <w:rPr>
                <w:rFonts w:ascii="Garamond" w:eastAsia="Garamond" w:hAnsi="Garamond" w:cs="Garamond"/>
                <w:color w:val="000000"/>
                <w:sz w:val="24"/>
                <w:szCs w:val="24"/>
              </w:rPr>
            </w:pPr>
          </w:p>
        </w:tc>
        <w:tc>
          <w:tcPr>
            <w:tcW w:w="2115" w:type="dxa"/>
            <w:shd w:val="clear" w:color="auto" w:fill="FFFFFF"/>
          </w:tcPr>
          <w:p w14:paraId="4EEEB5FC" w14:textId="77777777" w:rsidR="00082099" w:rsidRDefault="008F3B5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Teaming Practices Support Collaboration</w:t>
            </w:r>
          </w:p>
        </w:tc>
        <w:tc>
          <w:tcPr>
            <w:tcW w:w="7110" w:type="dxa"/>
            <w:shd w:val="clear" w:color="auto" w:fill="FFFFFF"/>
          </w:tcPr>
          <w:p w14:paraId="36C869B3" w14:textId="39D6CA15" w:rsidR="00082099" w:rsidRDefault="006F23F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PLCs meet</w:t>
            </w:r>
            <w:r w:rsidR="008F3B5D">
              <w:rPr>
                <w:color w:val="000000"/>
              </w:rPr>
              <w:t xml:space="preserve"> every 2 weeks to go through a data team</w:t>
            </w:r>
            <w:r w:rsidR="004C64DD">
              <w:rPr>
                <w:color w:val="000000"/>
              </w:rPr>
              <w:t xml:space="preserve"> protocol</w:t>
            </w:r>
            <w:r w:rsidR="008F3B5D">
              <w:rPr>
                <w:color w:val="000000"/>
              </w:rPr>
              <w:t>.</w:t>
            </w:r>
          </w:p>
          <w:p w14:paraId="418BDA1C" w14:textId="77777777" w:rsidR="00914C4A" w:rsidRDefault="00914C4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p>
          <w:p w14:paraId="2D3B3519" w14:textId="5A766721" w:rsidR="00914C4A" w:rsidRDefault="00914C4A">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PLCs look at data and make instructional </w:t>
            </w:r>
            <w:r w:rsidR="006F23FA">
              <w:rPr>
                <w:color w:val="000000"/>
              </w:rPr>
              <w:t>adjustments</w:t>
            </w:r>
            <w:r w:rsidR="004C64DD">
              <w:rPr>
                <w:color w:val="000000"/>
              </w:rPr>
              <w:t xml:space="preserve"> at a minimum of</w:t>
            </w:r>
            <w:r w:rsidR="006F23FA">
              <w:rPr>
                <w:color w:val="000000"/>
              </w:rPr>
              <w:t xml:space="preserve"> every 4</w:t>
            </w:r>
            <w:r>
              <w:rPr>
                <w:color w:val="000000"/>
              </w:rPr>
              <w:t xml:space="preserve"> weeks.  Students make accelerated growth as a result of the PLC/data team work.</w:t>
            </w:r>
          </w:p>
        </w:tc>
        <w:tc>
          <w:tcPr>
            <w:tcW w:w="4065" w:type="dxa"/>
            <w:shd w:val="clear" w:color="auto" w:fill="FFFFFF"/>
          </w:tcPr>
          <w:p w14:paraId="5370BA27" w14:textId="77777777" w:rsidR="00082099" w:rsidRDefault="0008209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p>
        </w:tc>
      </w:tr>
      <w:tr w:rsidR="00082099" w14:paraId="1F3A3EBD" w14:textId="77777777" w:rsidTr="00082099">
        <w:trPr>
          <w:trHeight w:val="918"/>
        </w:trPr>
        <w:tc>
          <w:tcPr>
            <w:cnfStyle w:val="001000000000" w:firstRow="0" w:lastRow="0" w:firstColumn="1" w:lastColumn="0" w:oddVBand="0" w:evenVBand="0" w:oddHBand="0" w:evenHBand="0" w:firstRowFirstColumn="0" w:firstRowLastColumn="0" w:lastRowFirstColumn="0" w:lastRowLastColumn="0"/>
            <w:tcW w:w="1305" w:type="dxa"/>
            <w:vMerge/>
            <w:tcBorders>
              <w:top w:val="single" w:sz="36" w:space="0" w:color="8EAADB"/>
              <w:bottom w:val="single" w:sz="36" w:space="0" w:color="9CC3E5"/>
            </w:tcBorders>
            <w:shd w:val="clear" w:color="auto" w:fill="D9E2F3"/>
            <w:vAlign w:val="center"/>
          </w:tcPr>
          <w:p w14:paraId="38C78188" w14:textId="77777777" w:rsidR="00082099" w:rsidRDefault="00082099">
            <w:pPr>
              <w:widowControl w:val="0"/>
              <w:pBdr>
                <w:top w:val="nil"/>
                <w:left w:val="nil"/>
                <w:bottom w:val="nil"/>
                <w:right w:val="nil"/>
                <w:between w:val="nil"/>
              </w:pBdr>
              <w:rPr>
                <w:rFonts w:ascii="Garamond" w:eastAsia="Garamond" w:hAnsi="Garamond" w:cs="Garamond"/>
                <w:color w:val="000000"/>
                <w:sz w:val="24"/>
                <w:szCs w:val="24"/>
              </w:rPr>
            </w:pPr>
          </w:p>
        </w:tc>
        <w:tc>
          <w:tcPr>
            <w:tcW w:w="2115" w:type="dxa"/>
            <w:shd w:val="clear" w:color="auto" w:fill="FFFFFF"/>
          </w:tcPr>
          <w:p w14:paraId="58C1073C" w14:textId="77777777" w:rsidR="00082099" w:rsidRDefault="0008209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7110" w:type="dxa"/>
            <w:shd w:val="clear" w:color="auto" w:fill="FFFFFF"/>
          </w:tcPr>
          <w:p w14:paraId="003F77EB" w14:textId="77777777" w:rsidR="006F23FA" w:rsidRDefault="008F3B5D" w:rsidP="006F23FA">
            <w:pPr>
              <w:cnfStyle w:val="000000000000" w:firstRow="0" w:lastRow="0" w:firstColumn="0" w:lastColumn="0" w:oddVBand="0" w:evenVBand="0" w:oddHBand="0" w:evenHBand="0" w:firstRowFirstColumn="0" w:firstRowLastColumn="0" w:lastRowFirstColumn="0" w:lastRowLastColumn="0"/>
              <w:rPr>
                <w:color w:val="404040"/>
              </w:rPr>
            </w:pPr>
            <w:r>
              <w:rPr>
                <w:color w:val="404040"/>
              </w:rPr>
              <w:t xml:space="preserve">Teachers will incorporate </w:t>
            </w:r>
            <w:r w:rsidR="006F23FA">
              <w:rPr>
                <w:color w:val="404040"/>
              </w:rPr>
              <w:t>balanced literacy systems and structures</w:t>
            </w:r>
            <w:r>
              <w:rPr>
                <w:color w:val="404040"/>
              </w:rPr>
              <w:t xml:space="preserve"> into the literacy block, using district sponsored instructional text to differentiate instruction in reading comprehe</w:t>
            </w:r>
            <w:r w:rsidR="006F23FA">
              <w:rPr>
                <w:color w:val="404040"/>
              </w:rPr>
              <w:t>nsion and providing small-group, whole group, and independent instruction for at least 60 minutes a day.</w:t>
            </w:r>
          </w:p>
          <w:p w14:paraId="1DE83429" w14:textId="77777777" w:rsidR="006F23FA" w:rsidRDefault="006F23FA" w:rsidP="006F23FA">
            <w:pPr>
              <w:cnfStyle w:val="000000000000" w:firstRow="0" w:lastRow="0" w:firstColumn="0" w:lastColumn="0" w:oddVBand="0" w:evenVBand="0" w:oddHBand="0" w:evenHBand="0" w:firstRowFirstColumn="0" w:firstRowLastColumn="0" w:lastRowFirstColumn="0" w:lastRowLastColumn="0"/>
              <w:rPr>
                <w:color w:val="404040"/>
              </w:rPr>
            </w:pPr>
          </w:p>
          <w:p w14:paraId="7025CECD" w14:textId="77777777" w:rsidR="00914C4A" w:rsidRDefault="00914C4A" w:rsidP="006F23FA">
            <w:pPr>
              <w:cnfStyle w:val="000000000000" w:firstRow="0" w:lastRow="0" w:firstColumn="0" w:lastColumn="0" w:oddVBand="0" w:evenVBand="0" w:oddHBand="0" w:evenHBand="0" w:firstRowFirstColumn="0" w:firstRowLastColumn="0" w:lastRowFirstColumn="0" w:lastRowLastColumn="0"/>
              <w:rPr>
                <w:color w:val="000000"/>
              </w:rPr>
            </w:pPr>
            <w:r>
              <w:rPr>
                <w:color w:val="000000"/>
              </w:rPr>
              <w:t>A</w:t>
            </w:r>
            <w:r w:rsidR="006F23FA">
              <w:rPr>
                <w:color w:val="000000"/>
              </w:rPr>
              <w:t>ll classroom teachers</w:t>
            </w:r>
            <w:r>
              <w:rPr>
                <w:color w:val="000000"/>
              </w:rPr>
              <w:t>, SPED teacher</w:t>
            </w:r>
            <w:r w:rsidR="006F23FA">
              <w:rPr>
                <w:color w:val="000000"/>
              </w:rPr>
              <w:t>s</w:t>
            </w:r>
            <w:r>
              <w:rPr>
                <w:color w:val="000000"/>
              </w:rPr>
              <w:t>, and Title/LAP teachers.</w:t>
            </w:r>
          </w:p>
        </w:tc>
        <w:tc>
          <w:tcPr>
            <w:tcW w:w="4065" w:type="dxa"/>
            <w:shd w:val="clear" w:color="auto" w:fill="FFFFFF"/>
          </w:tcPr>
          <w:p w14:paraId="757B88C1" w14:textId="77777777" w:rsidR="00082099" w:rsidRDefault="00082099">
            <w:pPr>
              <w:cnfStyle w:val="000000000000" w:firstRow="0" w:lastRow="0" w:firstColumn="0" w:lastColumn="0" w:oddVBand="0" w:evenVBand="0" w:oddHBand="0" w:evenHBand="0" w:firstRowFirstColumn="0" w:firstRowLastColumn="0" w:lastRowFirstColumn="0" w:lastRowLastColumn="0"/>
              <w:rPr>
                <w:color w:val="000000"/>
              </w:rPr>
            </w:pPr>
          </w:p>
        </w:tc>
      </w:tr>
      <w:tr w:rsidR="00082099" w14:paraId="14B32D3A" w14:textId="77777777" w:rsidTr="00082099">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1305" w:type="dxa"/>
            <w:vMerge/>
            <w:tcBorders>
              <w:top w:val="single" w:sz="36" w:space="0" w:color="8EAADB"/>
              <w:bottom w:val="single" w:sz="36" w:space="0" w:color="9CC3E5"/>
            </w:tcBorders>
            <w:shd w:val="clear" w:color="auto" w:fill="D9E2F3"/>
            <w:vAlign w:val="center"/>
          </w:tcPr>
          <w:p w14:paraId="18859E6C" w14:textId="77777777" w:rsidR="00082099" w:rsidRDefault="00082099">
            <w:pPr>
              <w:widowControl w:val="0"/>
              <w:pBdr>
                <w:top w:val="nil"/>
                <w:left w:val="nil"/>
                <w:bottom w:val="nil"/>
                <w:right w:val="nil"/>
                <w:between w:val="nil"/>
              </w:pBdr>
              <w:rPr>
                <w:rFonts w:ascii="Garamond" w:eastAsia="Garamond" w:hAnsi="Garamond" w:cs="Garamond"/>
                <w:color w:val="000000"/>
                <w:sz w:val="24"/>
                <w:szCs w:val="24"/>
              </w:rPr>
            </w:pPr>
          </w:p>
        </w:tc>
        <w:tc>
          <w:tcPr>
            <w:tcW w:w="2115" w:type="dxa"/>
            <w:shd w:val="clear" w:color="auto" w:fill="FFFFFF"/>
          </w:tcPr>
          <w:p w14:paraId="591B4CD4" w14:textId="77777777" w:rsidR="00082099" w:rsidRDefault="0008209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p>
        </w:tc>
        <w:tc>
          <w:tcPr>
            <w:tcW w:w="7110" w:type="dxa"/>
            <w:shd w:val="clear" w:color="auto" w:fill="FFFFFF"/>
          </w:tcPr>
          <w:p w14:paraId="075F58AE" w14:textId="77777777" w:rsidR="00082099" w:rsidRDefault="008F3B5D">
            <w:pPr>
              <w:cnfStyle w:val="000000100000" w:firstRow="0" w:lastRow="0" w:firstColumn="0" w:lastColumn="0" w:oddVBand="0" w:evenVBand="0" w:oddHBand="1" w:evenHBand="0" w:firstRowFirstColumn="0" w:firstRowLastColumn="0" w:lastRowFirstColumn="0" w:lastRowLastColumn="0"/>
              <w:rPr>
                <w:color w:val="404040"/>
              </w:rPr>
            </w:pPr>
            <w:r>
              <w:rPr>
                <w:color w:val="404040"/>
                <w:highlight w:val="white"/>
              </w:rPr>
              <w:t>Teachers will continue to provide Learning Intentions and Suc</w:t>
            </w:r>
            <w:r w:rsidR="006F23FA">
              <w:rPr>
                <w:color w:val="404040"/>
                <w:highlight w:val="white"/>
              </w:rPr>
              <w:t xml:space="preserve">cess Criteria for each </w:t>
            </w:r>
            <w:r>
              <w:rPr>
                <w:color w:val="404040"/>
                <w:highlight w:val="white"/>
              </w:rPr>
              <w:t>standard</w:t>
            </w:r>
            <w:r w:rsidR="006F23FA">
              <w:rPr>
                <w:color w:val="404040"/>
                <w:highlight w:val="white"/>
              </w:rPr>
              <w:t xml:space="preserve"> taught</w:t>
            </w:r>
            <w:r>
              <w:rPr>
                <w:color w:val="404040"/>
                <w:highlight w:val="white"/>
              </w:rPr>
              <w:t xml:space="preserve"> and work with students on becoming Assessment Capable Learners by teaching them how to use Success Criteria to know and understand when they have met the standard.</w:t>
            </w:r>
          </w:p>
          <w:p w14:paraId="6FD9C1C2" w14:textId="77777777" w:rsidR="006F23FA" w:rsidRDefault="006F23FA">
            <w:pPr>
              <w:cnfStyle w:val="000000100000" w:firstRow="0" w:lastRow="0" w:firstColumn="0" w:lastColumn="0" w:oddVBand="0" w:evenVBand="0" w:oddHBand="1" w:evenHBand="0" w:firstRowFirstColumn="0" w:firstRowLastColumn="0" w:lastRowFirstColumn="0" w:lastRowLastColumn="0"/>
              <w:rPr>
                <w:color w:val="404040"/>
              </w:rPr>
            </w:pPr>
          </w:p>
          <w:p w14:paraId="0FEB124F" w14:textId="77777777" w:rsidR="00914C4A" w:rsidRPr="00914C4A" w:rsidRDefault="006F23FA">
            <w:pPr>
              <w:cnfStyle w:val="000000100000" w:firstRow="0" w:lastRow="0" w:firstColumn="0" w:lastColumn="0" w:oddVBand="0" w:evenVBand="0" w:oddHBand="1" w:evenHBand="0" w:firstRowFirstColumn="0" w:firstRowLastColumn="0" w:lastRowFirstColumn="0" w:lastRowLastColumn="0"/>
              <w:rPr>
                <w:color w:val="000000"/>
              </w:rPr>
            </w:pPr>
            <w:r>
              <w:rPr>
                <w:color w:val="000000"/>
              </w:rPr>
              <w:t>All classroom teachers, SPED teachers, Title/LAP teachers and administrators.</w:t>
            </w:r>
          </w:p>
        </w:tc>
        <w:tc>
          <w:tcPr>
            <w:tcW w:w="4065" w:type="dxa"/>
            <w:shd w:val="clear" w:color="auto" w:fill="FFFFFF"/>
          </w:tcPr>
          <w:p w14:paraId="482A2AA7" w14:textId="77777777" w:rsidR="00082099" w:rsidRDefault="00082099" w:rsidP="00914C4A">
            <w:pPr>
              <w:cnfStyle w:val="000000100000" w:firstRow="0" w:lastRow="0" w:firstColumn="0" w:lastColumn="0" w:oddVBand="0" w:evenVBand="0" w:oddHBand="1" w:evenHBand="0" w:firstRowFirstColumn="0" w:firstRowLastColumn="0" w:lastRowFirstColumn="0" w:lastRowLastColumn="0"/>
              <w:rPr>
                <w:color w:val="000000"/>
              </w:rPr>
            </w:pPr>
          </w:p>
        </w:tc>
      </w:tr>
      <w:tr w:rsidR="00082099" w14:paraId="7CF09622" w14:textId="77777777" w:rsidTr="00082099">
        <w:trPr>
          <w:trHeight w:val="828"/>
        </w:trPr>
        <w:tc>
          <w:tcPr>
            <w:cnfStyle w:val="001000000000" w:firstRow="0" w:lastRow="0" w:firstColumn="1" w:lastColumn="0" w:oddVBand="0" w:evenVBand="0" w:oddHBand="0" w:evenHBand="0" w:firstRowFirstColumn="0" w:firstRowLastColumn="0" w:lastRowFirstColumn="0" w:lastRowLastColumn="0"/>
            <w:tcW w:w="1305" w:type="dxa"/>
            <w:vMerge/>
            <w:tcBorders>
              <w:top w:val="single" w:sz="36" w:space="0" w:color="8EAADB"/>
              <w:bottom w:val="single" w:sz="36" w:space="0" w:color="9CC3E5"/>
            </w:tcBorders>
            <w:shd w:val="clear" w:color="auto" w:fill="D9E2F3"/>
            <w:vAlign w:val="center"/>
          </w:tcPr>
          <w:p w14:paraId="38DAB468" w14:textId="77777777" w:rsidR="00082099" w:rsidRDefault="00082099">
            <w:pPr>
              <w:widowControl w:val="0"/>
              <w:pBdr>
                <w:top w:val="nil"/>
                <w:left w:val="nil"/>
                <w:bottom w:val="nil"/>
                <w:right w:val="nil"/>
                <w:between w:val="nil"/>
              </w:pBdr>
              <w:rPr>
                <w:rFonts w:ascii="Garamond" w:eastAsia="Garamond" w:hAnsi="Garamond" w:cs="Garamond"/>
                <w:color w:val="000000"/>
                <w:sz w:val="20"/>
                <w:szCs w:val="20"/>
              </w:rPr>
            </w:pPr>
          </w:p>
        </w:tc>
        <w:tc>
          <w:tcPr>
            <w:tcW w:w="2115" w:type="dxa"/>
            <w:shd w:val="clear" w:color="auto" w:fill="FFFFFF"/>
          </w:tcPr>
          <w:p w14:paraId="3947C54F" w14:textId="77777777" w:rsidR="00082099" w:rsidRDefault="008F3B5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School-wide professional development</w:t>
            </w:r>
          </w:p>
        </w:tc>
        <w:tc>
          <w:tcPr>
            <w:tcW w:w="7110" w:type="dxa"/>
            <w:shd w:val="clear" w:color="auto" w:fill="FFFFFF"/>
          </w:tcPr>
          <w:p w14:paraId="0E8E169A" w14:textId="3C99169E" w:rsidR="005C2EF6" w:rsidRPr="00914C4A" w:rsidRDefault="008F3B5D" w:rsidP="00914C4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During school led professional development, the whole school and PLCs will </w:t>
            </w:r>
            <w:r w:rsidR="004C64DD">
              <w:rPr>
                <w:color w:val="000000"/>
              </w:rPr>
              <w:t xml:space="preserve">learn about systems and structures that provide support for the implementation of balanced literacy with support from administrators and district office teaching and learning staff. </w:t>
            </w:r>
          </w:p>
        </w:tc>
        <w:tc>
          <w:tcPr>
            <w:tcW w:w="4065" w:type="dxa"/>
            <w:shd w:val="clear" w:color="auto" w:fill="FFFFFF"/>
          </w:tcPr>
          <w:p w14:paraId="7C05BEF9" w14:textId="77777777" w:rsidR="004E7F5A" w:rsidRDefault="004E7F5A" w:rsidP="00914C4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p w14:paraId="037C5D08" w14:textId="77777777" w:rsidR="005C2EF6" w:rsidRDefault="005C2EF6" w:rsidP="00914C4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p w14:paraId="5509B813" w14:textId="77777777" w:rsidR="005C2EF6" w:rsidRDefault="005C2EF6" w:rsidP="00914C4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p w14:paraId="70E78545" w14:textId="77777777" w:rsidR="005C2EF6" w:rsidRDefault="005C2EF6" w:rsidP="00914C4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bl>
    <w:p w14:paraId="34BC901C" w14:textId="77777777" w:rsidR="004E7F5A" w:rsidRDefault="004E7F5A"/>
    <w:tbl>
      <w:tblPr>
        <w:tblStyle w:val="a0"/>
        <w:tblW w:w="14595" w:type="dxa"/>
        <w:tblInd w:w="-540" w:type="dxa"/>
        <w:tblBorders>
          <w:top w:val="single" w:sz="4" w:space="0" w:color="F4B083"/>
          <w:left w:val="single" w:sz="4" w:space="0" w:color="000000"/>
          <w:bottom w:val="single" w:sz="4" w:space="0" w:color="F4B083"/>
          <w:right w:val="single" w:sz="4" w:space="0" w:color="000000"/>
          <w:insideH w:val="single" w:sz="4" w:space="0" w:color="F4B083"/>
          <w:insideV w:val="single" w:sz="4" w:space="0" w:color="F4B083"/>
        </w:tblBorders>
        <w:tblLayout w:type="fixed"/>
        <w:tblLook w:val="04A0" w:firstRow="1" w:lastRow="0" w:firstColumn="1" w:lastColumn="0" w:noHBand="0" w:noVBand="1"/>
      </w:tblPr>
      <w:tblGrid>
        <w:gridCol w:w="1305"/>
        <w:gridCol w:w="2115"/>
        <w:gridCol w:w="5805"/>
        <w:gridCol w:w="2655"/>
        <w:gridCol w:w="2715"/>
      </w:tblGrid>
      <w:tr w:rsidR="00082099" w14:paraId="5BC4D1BC" w14:textId="77777777" w:rsidTr="004E7F5A">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1305" w:type="dxa"/>
            <w:vMerge w:val="restart"/>
            <w:tcBorders>
              <w:top w:val="single" w:sz="36" w:space="0" w:color="8EAADB"/>
              <w:bottom w:val="single" w:sz="36" w:space="0" w:color="8EAADB"/>
            </w:tcBorders>
            <w:shd w:val="clear" w:color="auto" w:fill="D9E2F3"/>
            <w:textDirection w:val="btLr"/>
            <w:vAlign w:val="center"/>
          </w:tcPr>
          <w:p w14:paraId="40F16274" w14:textId="77777777" w:rsidR="00082099" w:rsidRDefault="008F3B5D" w:rsidP="004E7F5A">
            <w:pPr>
              <w:pBdr>
                <w:top w:val="nil"/>
                <w:left w:val="nil"/>
                <w:bottom w:val="nil"/>
                <w:right w:val="nil"/>
                <w:between w:val="nil"/>
              </w:pBdr>
              <w:ind w:left="113" w:right="113"/>
              <w:jc w:val="center"/>
              <w:rPr>
                <w:rFonts w:ascii="Garamond" w:eastAsia="Garamond" w:hAnsi="Garamond" w:cs="Garamond"/>
                <w:color w:val="000000"/>
                <w:sz w:val="32"/>
                <w:szCs w:val="32"/>
              </w:rPr>
            </w:pPr>
            <w:r>
              <w:rPr>
                <w:rFonts w:ascii="Garamond" w:eastAsia="Garamond" w:hAnsi="Garamond" w:cs="Garamond"/>
                <w:b w:val="0"/>
                <w:i w:val="0"/>
                <w:color w:val="000000"/>
                <w:sz w:val="32"/>
                <w:szCs w:val="32"/>
              </w:rPr>
              <w:lastRenderedPageBreak/>
              <w:t>Supporting Plans and Documents</w:t>
            </w:r>
          </w:p>
        </w:tc>
        <w:tc>
          <w:tcPr>
            <w:tcW w:w="2115" w:type="dxa"/>
            <w:tcBorders>
              <w:top w:val="single" w:sz="36" w:space="0" w:color="8EAADB"/>
            </w:tcBorders>
            <w:shd w:val="clear" w:color="auto" w:fill="B4C6E7"/>
          </w:tcPr>
          <w:p w14:paraId="075AE5A5" w14:textId="77777777" w:rsidR="00082099" w:rsidRDefault="008F3B5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b w:val="0"/>
                <w:color w:val="000000"/>
                <w:sz w:val="24"/>
                <w:szCs w:val="24"/>
              </w:rPr>
            </w:pPr>
            <w:r>
              <w:rPr>
                <w:rFonts w:ascii="Garamond" w:eastAsia="Garamond" w:hAnsi="Garamond" w:cs="Garamond"/>
                <w:color w:val="000000"/>
                <w:sz w:val="24"/>
                <w:szCs w:val="24"/>
              </w:rPr>
              <w:t>Document</w:t>
            </w:r>
          </w:p>
        </w:tc>
        <w:tc>
          <w:tcPr>
            <w:tcW w:w="5805" w:type="dxa"/>
            <w:tcBorders>
              <w:top w:val="single" w:sz="36" w:space="0" w:color="8EAADB"/>
            </w:tcBorders>
            <w:shd w:val="clear" w:color="auto" w:fill="D9E2F3"/>
          </w:tcPr>
          <w:p w14:paraId="452894D4" w14:textId="77777777" w:rsidR="00082099" w:rsidRDefault="008F3B5D">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b w:val="0"/>
                <w:color w:val="000000"/>
                <w:sz w:val="24"/>
                <w:szCs w:val="24"/>
              </w:rPr>
              <w:t>Timeline</w:t>
            </w:r>
          </w:p>
        </w:tc>
        <w:tc>
          <w:tcPr>
            <w:tcW w:w="2655" w:type="dxa"/>
            <w:tcBorders>
              <w:top w:val="single" w:sz="36" w:space="0" w:color="8EAADB"/>
            </w:tcBorders>
            <w:shd w:val="clear" w:color="auto" w:fill="D9E2F3"/>
          </w:tcPr>
          <w:p w14:paraId="40E25119" w14:textId="77777777" w:rsidR="00082099" w:rsidRDefault="008F3B5D">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b w:val="0"/>
                <w:color w:val="000000"/>
                <w:sz w:val="24"/>
                <w:szCs w:val="24"/>
              </w:rPr>
              <w:t>District Document/Tool</w:t>
            </w:r>
          </w:p>
        </w:tc>
        <w:tc>
          <w:tcPr>
            <w:tcW w:w="2715" w:type="dxa"/>
            <w:tcBorders>
              <w:top w:val="single" w:sz="36" w:space="0" w:color="8EAADB"/>
            </w:tcBorders>
            <w:shd w:val="clear" w:color="auto" w:fill="D9E2F3"/>
          </w:tcPr>
          <w:p w14:paraId="454DFBE1" w14:textId="77777777" w:rsidR="00082099" w:rsidRDefault="008F3B5D">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b w:val="0"/>
                <w:color w:val="000000"/>
                <w:sz w:val="24"/>
                <w:szCs w:val="24"/>
              </w:rPr>
              <w:t>Partnership/Resources</w:t>
            </w:r>
          </w:p>
        </w:tc>
      </w:tr>
      <w:tr w:rsidR="00082099" w14:paraId="0C8225D0" w14:textId="77777777" w:rsidTr="00082099">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305" w:type="dxa"/>
            <w:vMerge/>
            <w:tcBorders>
              <w:top w:val="single" w:sz="36" w:space="0" w:color="8EAADB"/>
              <w:bottom w:val="single" w:sz="36" w:space="0" w:color="8EAADB"/>
            </w:tcBorders>
            <w:shd w:val="clear" w:color="auto" w:fill="D9E2F3"/>
            <w:vAlign w:val="center"/>
          </w:tcPr>
          <w:p w14:paraId="28AF01D3" w14:textId="77777777" w:rsidR="00082099" w:rsidRDefault="00082099">
            <w:pPr>
              <w:widowControl w:val="0"/>
              <w:pBdr>
                <w:top w:val="nil"/>
                <w:left w:val="nil"/>
                <w:bottom w:val="nil"/>
                <w:right w:val="nil"/>
                <w:between w:val="nil"/>
              </w:pBdr>
              <w:rPr>
                <w:rFonts w:ascii="Garamond" w:eastAsia="Garamond" w:hAnsi="Garamond" w:cs="Garamond"/>
                <w:color w:val="000000"/>
                <w:sz w:val="24"/>
                <w:szCs w:val="24"/>
              </w:rPr>
            </w:pPr>
          </w:p>
        </w:tc>
        <w:tc>
          <w:tcPr>
            <w:tcW w:w="2115" w:type="dxa"/>
            <w:shd w:val="clear" w:color="auto" w:fill="B4C6E7"/>
            <w:vAlign w:val="center"/>
          </w:tcPr>
          <w:p w14:paraId="5CE5BE0A" w14:textId="77777777" w:rsidR="00082099" w:rsidRDefault="008F3B5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4"/>
                <w:szCs w:val="24"/>
              </w:rPr>
            </w:pPr>
            <w:r>
              <w:rPr>
                <w:rFonts w:ascii="Garamond" w:eastAsia="Garamond" w:hAnsi="Garamond" w:cs="Garamond"/>
                <w:b/>
                <w:color w:val="000000"/>
                <w:sz w:val="24"/>
                <w:szCs w:val="24"/>
              </w:rPr>
              <w:t>School Professional Development Plan</w:t>
            </w:r>
          </w:p>
        </w:tc>
        <w:tc>
          <w:tcPr>
            <w:tcW w:w="5805" w:type="dxa"/>
            <w:shd w:val="clear" w:color="auto" w:fill="FFFFFF"/>
          </w:tcPr>
          <w:p w14:paraId="74B85CEC" w14:textId="09AD2F5C" w:rsidR="00082099" w:rsidRDefault="008F3B5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 xml:space="preserve">Draft Due: </w:t>
            </w:r>
            <w:r w:rsidR="00431661">
              <w:rPr>
                <w:rFonts w:ascii="Garamond" w:eastAsia="Garamond" w:hAnsi="Garamond" w:cs="Garamond"/>
                <w:color w:val="000000"/>
                <w:sz w:val="20"/>
                <w:szCs w:val="20"/>
              </w:rPr>
              <w:t>8/31/22</w:t>
            </w:r>
          </w:p>
          <w:p w14:paraId="5FD1BB06" w14:textId="5231F3ED" w:rsidR="00082099" w:rsidRDefault="008F3B5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 xml:space="preserve">Final Submitted:  </w:t>
            </w:r>
          </w:p>
        </w:tc>
        <w:tc>
          <w:tcPr>
            <w:tcW w:w="2655" w:type="dxa"/>
            <w:shd w:val="clear" w:color="auto" w:fill="FFFFFF"/>
          </w:tcPr>
          <w:p w14:paraId="0C00C799" w14:textId="77777777" w:rsidR="00082099" w:rsidRDefault="008F3B5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b/>
                <w:color w:val="000000"/>
                <w:sz w:val="20"/>
                <w:szCs w:val="20"/>
              </w:rPr>
              <w:t>School-Based Professional Development Plan</w:t>
            </w:r>
            <w:r>
              <w:rPr>
                <w:rFonts w:ascii="Garamond" w:eastAsia="Garamond" w:hAnsi="Garamond" w:cs="Garamond"/>
                <w:color w:val="000000"/>
                <w:sz w:val="20"/>
                <w:szCs w:val="20"/>
              </w:rPr>
              <w:t xml:space="preserve"> </w:t>
            </w:r>
          </w:p>
        </w:tc>
        <w:tc>
          <w:tcPr>
            <w:tcW w:w="2715" w:type="dxa"/>
            <w:shd w:val="clear" w:color="auto" w:fill="FFFFFF"/>
          </w:tcPr>
          <w:p w14:paraId="14F5FA13" w14:textId="77777777" w:rsidR="00082099" w:rsidRDefault="008F3B5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District PD Calendar</w:t>
            </w:r>
          </w:p>
          <w:p w14:paraId="51D25134" w14:textId="7318704E" w:rsidR="00082099" w:rsidRPr="00431661" w:rsidRDefault="00431661">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District Data and Assessment Coordinator</w:t>
            </w:r>
          </w:p>
        </w:tc>
      </w:tr>
      <w:tr w:rsidR="00082099" w14:paraId="04C30F42" w14:textId="77777777" w:rsidTr="00082099">
        <w:trPr>
          <w:trHeight w:val="20"/>
        </w:trPr>
        <w:tc>
          <w:tcPr>
            <w:cnfStyle w:val="001000000000" w:firstRow="0" w:lastRow="0" w:firstColumn="1" w:lastColumn="0" w:oddVBand="0" w:evenVBand="0" w:oddHBand="0" w:evenHBand="0" w:firstRowFirstColumn="0" w:firstRowLastColumn="0" w:lastRowFirstColumn="0" w:lastRowLastColumn="0"/>
            <w:tcW w:w="1305" w:type="dxa"/>
            <w:vMerge/>
            <w:tcBorders>
              <w:top w:val="single" w:sz="36" w:space="0" w:color="8EAADB"/>
              <w:bottom w:val="single" w:sz="36" w:space="0" w:color="8EAADB"/>
            </w:tcBorders>
            <w:shd w:val="clear" w:color="auto" w:fill="D9E2F3"/>
            <w:vAlign w:val="center"/>
          </w:tcPr>
          <w:p w14:paraId="77F161F1" w14:textId="77777777" w:rsidR="00082099" w:rsidRDefault="00082099">
            <w:pPr>
              <w:widowControl w:val="0"/>
              <w:pBdr>
                <w:top w:val="nil"/>
                <w:left w:val="nil"/>
                <w:bottom w:val="nil"/>
                <w:right w:val="nil"/>
                <w:between w:val="nil"/>
              </w:pBdr>
              <w:rPr>
                <w:rFonts w:ascii="Garamond" w:eastAsia="Garamond" w:hAnsi="Garamond" w:cs="Garamond"/>
                <w:color w:val="000000"/>
              </w:rPr>
            </w:pPr>
          </w:p>
        </w:tc>
        <w:tc>
          <w:tcPr>
            <w:tcW w:w="2115" w:type="dxa"/>
            <w:shd w:val="clear" w:color="auto" w:fill="B4C6E7"/>
            <w:vAlign w:val="center"/>
          </w:tcPr>
          <w:p w14:paraId="02476266" w14:textId="77777777" w:rsidR="00082099" w:rsidRDefault="008F3B5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4"/>
                <w:szCs w:val="24"/>
              </w:rPr>
            </w:pPr>
            <w:r>
              <w:rPr>
                <w:rFonts w:ascii="Garamond" w:eastAsia="Garamond" w:hAnsi="Garamond" w:cs="Garamond"/>
                <w:b/>
                <w:color w:val="000000"/>
                <w:sz w:val="24"/>
                <w:szCs w:val="24"/>
              </w:rPr>
              <w:t>Master Schedule</w:t>
            </w:r>
          </w:p>
        </w:tc>
        <w:tc>
          <w:tcPr>
            <w:tcW w:w="5805" w:type="dxa"/>
            <w:shd w:val="clear" w:color="auto" w:fill="FFFFFF"/>
          </w:tcPr>
          <w:p w14:paraId="0796A2AC" w14:textId="4C054B1E" w:rsidR="00082099" w:rsidRDefault="008F3B5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 xml:space="preserve">Draft Due: </w:t>
            </w:r>
            <w:r w:rsidR="00431661">
              <w:rPr>
                <w:rFonts w:ascii="Garamond" w:eastAsia="Garamond" w:hAnsi="Garamond" w:cs="Garamond"/>
                <w:color w:val="000000"/>
                <w:sz w:val="20"/>
                <w:szCs w:val="20"/>
              </w:rPr>
              <w:t>8/31/22</w:t>
            </w:r>
          </w:p>
          <w:p w14:paraId="38EB5C21" w14:textId="0079D84E" w:rsidR="00082099" w:rsidRDefault="008F3B5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 xml:space="preserve">Final Submitted: </w:t>
            </w:r>
            <w:r w:rsidR="00431661">
              <w:rPr>
                <w:rFonts w:ascii="Garamond" w:eastAsia="Garamond" w:hAnsi="Garamond" w:cs="Garamond"/>
                <w:color w:val="000000"/>
                <w:sz w:val="20"/>
                <w:szCs w:val="20"/>
              </w:rPr>
              <w:t>8/31/22</w:t>
            </w:r>
          </w:p>
        </w:tc>
        <w:tc>
          <w:tcPr>
            <w:tcW w:w="2655" w:type="dxa"/>
            <w:shd w:val="clear" w:color="auto" w:fill="FFFFFF"/>
          </w:tcPr>
          <w:p w14:paraId="383A3EF0" w14:textId="77777777" w:rsidR="00082099" w:rsidRDefault="008F3B5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 xml:space="preserve">School Master Schedule </w:t>
            </w:r>
          </w:p>
          <w:p w14:paraId="2D8D4964" w14:textId="77777777" w:rsidR="00082099" w:rsidRDefault="008F3B5D">
            <w:pPr>
              <w:numPr>
                <w:ilvl w:val="0"/>
                <w:numId w:val="2"/>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 xml:space="preserve">Elementary </w:t>
            </w:r>
          </w:p>
          <w:p w14:paraId="204550C1" w14:textId="77777777" w:rsidR="00082099" w:rsidRDefault="0008209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tc>
        <w:tc>
          <w:tcPr>
            <w:tcW w:w="2715" w:type="dxa"/>
            <w:vMerge w:val="restart"/>
            <w:shd w:val="clear" w:color="auto" w:fill="FFFFFF"/>
            <w:vAlign w:val="center"/>
          </w:tcPr>
          <w:p w14:paraId="1E37C446" w14:textId="77777777" w:rsidR="00082099" w:rsidRDefault="0008209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p w14:paraId="5C7161D5" w14:textId="771DE14F" w:rsidR="00082099" w:rsidRDefault="0008209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tc>
      </w:tr>
      <w:tr w:rsidR="00082099" w14:paraId="1676EAAC" w14:textId="77777777" w:rsidTr="0008209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305" w:type="dxa"/>
            <w:vMerge/>
            <w:tcBorders>
              <w:top w:val="single" w:sz="36" w:space="0" w:color="8EAADB"/>
              <w:bottom w:val="single" w:sz="36" w:space="0" w:color="8EAADB"/>
            </w:tcBorders>
            <w:shd w:val="clear" w:color="auto" w:fill="D9E2F3"/>
            <w:vAlign w:val="center"/>
          </w:tcPr>
          <w:p w14:paraId="4A2D1983" w14:textId="77777777" w:rsidR="00082099" w:rsidRDefault="00082099">
            <w:pPr>
              <w:widowControl w:val="0"/>
              <w:pBdr>
                <w:top w:val="nil"/>
                <w:left w:val="nil"/>
                <w:bottom w:val="nil"/>
                <w:right w:val="nil"/>
                <w:between w:val="nil"/>
              </w:pBdr>
              <w:rPr>
                <w:rFonts w:ascii="Garamond" w:eastAsia="Garamond" w:hAnsi="Garamond" w:cs="Garamond"/>
                <w:color w:val="000000"/>
                <w:sz w:val="20"/>
                <w:szCs w:val="20"/>
              </w:rPr>
            </w:pPr>
          </w:p>
        </w:tc>
        <w:tc>
          <w:tcPr>
            <w:tcW w:w="2115" w:type="dxa"/>
            <w:shd w:val="clear" w:color="auto" w:fill="B4C6E7"/>
            <w:vAlign w:val="center"/>
          </w:tcPr>
          <w:p w14:paraId="3F389BD1" w14:textId="77777777" w:rsidR="00082099" w:rsidRDefault="008F3B5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4"/>
                <w:szCs w:val="24"/>
              </w:rPr>
            </w:pPr>
            <w:r>
              <w:rPr>
                <w:rFonts w:ascii="Garamond" w:eastAsia="Garamond" w:hAnsi="Garamond" w:cs="Garamond"/>
                <w:b/>
                <w:color w:val="000000"/>
                <w:sz w:val="24"/>
                <w:szCs w:val="24"/>
              </w:rPr>
              <w:t>Adult Service Schedule</w:t>
            </w:r>
          </w:p>
        </w:tc>
        <w:tc>
          <w:tcPr>
            <w:tcW w:w="5805" w:type="dxa"/>
            <w:shd w:val="clear" w:color="auto" w:fill="FFFFFF"/>
          </w:tcPr>
          <w:p w14:paraId="79BE89F9" w14:textId="77777777" w:rsidR="00082099" w:rsidRDefault="008F3B5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rPr>
            </w:pPr>
            <w:r>
              <w:rPr>
                <w:rFonts w:ascii="Garamond" w:eastAsia="Garamond" w:hAnsi="Garamond" w:cs="Garamond"/>
                <w:color w:val="000000"/>
                <w:sz w:val="20"/>
                <w:szCs w:val="20"/>
              </w:rPr>
              <w:t>N/A</w:t>
            </w:r>
          </w:p>
        </w:tc>
        <w:tc>
          <w:tcPr>
            <w:tcW w:w="2655" w:type="dxa"/>
            <w:shd w:val="clear" w:color="auto" w:fill="FFFFFF"/>
          </w:tcPr>
          <w:p w14:paraId="1DC008A0" w14:textId="77777777" w:rsidR="00082099" w:rsidRDefault="008F3B5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 xml:space="preserve">Service Schedule </w:t>
            </w:r>
          </w:p>
          <w:p w14:paraId="6B179CA4" w14:textId="77777777" w:rsidR="00082099" w:rsidRDefault="008F3B5D">
            <w:pPr>
              <w:numPr>
                <w:ilvl w:val="0"/>
                <w:numId w:val="1"/>
              </w:num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 xml:space="preserve">Elementary </w:t>
            </w:r>
          </w:p>
          <w:p w14:paraId="03E13A77" w14:textId="77777777" w:rsidR="00082099" w:rsidRDefault="0008209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p>
        </w:tc>
        <w:tc>
          <w:tcPr>
            <w:tcW w:w="2715" w:type="dxa"/>
            <w:vMerge/>
            <w:shd w:val="clear" w:color="auto" w:fill="FFFFFF"/>
            <w:vAlign w:val="center"/>
          </w:tcPr>
          <w:p w14:paraId="728C9682" w14:textId="77777777" w:rsidR="00082099" w:rsidRDefault="00082099">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p>
        </w:tc>
      </w:tr>
      <w:tr w:rsidR="00082099" w14:paraId="5045E5FB" w14:textId="77777777" w:rsidTr="00082099">
        <w:trPr>
          <w:trHeight w:val="897"/>
        </w:trPr>
        <w:tc>
          <w:tcPr>
            <w:cnfStyle w:val="001000000000" w:firstRow="0" w:lastRow="0" w:firstColumn="1" w:lastColumn="0" w:oddVBand="0" w:evenVBand="0" w:oddHBand="0" w:evenHBand="0" w:firstRowFirstColumn="0" w:firstRowLastColumn="0" w:lastRowFirstColumn="0" w:lastRowLastColumn="0"/>
            <w:tcW w:w="1305" w:type="dxa"/>
            <w:vMerge/>
            <w:tcBorders>
              <w:top w:val="single" w:sz="36" w:space="0" w:color="8EAADB"/>
              <w:bottom w:val="single" w:sz="36" w:space="0" w:color="8EAADB"/>
            </w:tcBorders>
            <w:shd w:val="clear" w:color="auto" w:fill="D9E2F3"/>
            <w:vAlign w:val="center"/>
          </w:tcPr>
          <w:p w14:paraId="6B157C42" w14:textId="77777777" w:rsidR="00082099" w:rsidRDefault="00082099">
            <w:pPr>
              <w:widowControl w:val="0"/>
              <w:pBdr>
                <w:top w:val="nil"/>
                <w:left w:val="nil"/>
                <w:bottom w:val="nil"/>
                <w:right w:val="nil"/>
                <w:between w:val="nil"/>
              </w:pBdr>
              <w:rPr>
                <w:rFonts w:ascii="Garamond" w:eastAsia="Garamond" w:hAnsi="Garamond" w:cs="Garamond"/>
                <w:color w:val="000000"/>
                <w:sz w:val="20"/>
                <w:szCs w:val="20"/>
              </w:rPr>
            </w:pPr>
          </w:p>
        </w:tc>
        <w:tc>
          <w:tcPr>
            <w:tcW w:w="2115" w:type="dxa"/>
            <w:tcBorders>
              <w:bottom w:val="single" w:sz="36" w:space="0" w:color="8EAADB"/>
            </w:tcBorders>
            <w:shd w:val="clear" w:color="auto" w:fill="B4C6E7"/>
            <w:vAlign w:val="center"/>
          </w:tcPr>
          <w:p w14:paraId="324CDD86" w14:textId="77777777" w:rsidR="00082099" w:rsidRDefault="008F3B5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4"/>
                <w:szCs w:val="24"/>
              </w:rPr>
            </w:pPr>
            <w:r>
              <w:rPr>
                <w:rFonts w:ascii="Garamond" w:eastAsia="Garamond" w:hAnsi="Garamond" w:cs="Garamond"/>
                <w:b/>
                <w:color w:val="000000"/>
                <w:sz w:val="24"/>
                <w:szCs w:val="24"/>
              </w:rPr>
              <w:t>Assessment and Collaboration Calendar</w:t>
            </w:r>
          </w:p>
        </w:tc>
        <w:tc>
          <w:tcPr>
            <w:tcW w:w="5805" w:type="dxa"/>
            <w:tcBorders>
              <w:bottom w:val="single" w:sz="36" w:space="0" w:color="8EAADB"/>
            </w:tcBorders>
            <w:shd w:val="clear" w:color="auto" w:fill="FFFFFF"/>
          </w:tcPr>
          <w:p w14:paraId="49DB26BC" w14:textId="77777777" w:rsidR="00082099" w:rsidRDefault="0008209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p w14:paraId="7769D7F4" w14:textId="77777777" w:rsidR="00082099" w:rsidRDefault="008F3B5D" w:rsidP="002F636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rPr>
            </w:pPr>
            <w:r>
              <w:rPr>
                <w:rFonts w:ascii="Garamond" w:eastAsia="Garamond" w:hAnsi="Garamond" w:cs="Garamond"/>
                <w:color w:val="000000"/>
                <w:sz w:val="20"/>
                <w:szCs w:val="20"/>
              </w:rPr>
              <w:t xml:space="preserve">Final Submitted: </w:t>
            </w:r>
          </w:p>
        </w:tc>
        <w:tc>
          <w:tcPr>
            <w:tcW w:w="2655" w:type="dxa"/>
            <w:tcBorders>
              <w:bottom w:val="single" w:sz="36" w:space="0" w:color="8EAADB"/>
            </w:tcBorders>
            <w:shd w:val="clear" w:color="auto" w:fill="FFFFFF"/>
            <w:vAlign w:val="center"/>
          </w:tcPr>
          <w:p w14:paraId="328EADCB" w14:textId="3FC72A6E" w:rsidR="00082099" w:rsidRDefault="00431661">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b/>
                <w:color w:val="000000"/>
                <w:sz w:val="20"/>
                <w:szCs w:val="20"/>
              </w:rPr>
            </w:pPr>
            <w:r>
              <w:rPr>
                <w:rFonts w:ascii="Garamond" w:eastAsia="Garamond" w:hAnsi="Garamond" w:cs="Garamond"/>
                <w:b/>
                <w:color w:val="000000"/>
                <w:sz w:val="20"/>
                <w:szCs w:val="20"/>
              </w:rPr>
              <w:t>District Assessment Calendar</w:t>
            </w:r>
          </w:p>
        </w:tc>
        <w:tc>
          <w:tcPr>
            <w:tcW w:w="2715" w:type="dxa"/>
            <w:tcBorders>
              <w:bottom w:val="single" w:sz="36" w:space="0" w:color="8EAADB"/>
            </w:tcBorders>
            <w:shd w:val="clear" w:color="auto" w:fill="FFFFFF"/>
          </w:tcPr>
          <w:p w14:paraId="7E09927E" w14:textId="030636B2" w:rsidR="00082099" w:rsidRPr="00431661" w:rsidRDefault="008F3B5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1"/>
                <w:szCs w:val="21"/>
              </w:rPr>
            </w:pPr>
            <w:r>
              <w:rPr>
                <w:rFonts w:ascii="Garamond" w:eastAsia="Garamond" w:hAnsi="Garamond" w:cs="Garamond"/>
                <w:color w:val="000000"/>
                <w:sz w:val="21"/>
                <w:szCs w:val="21"/>
              </w:rPr>
              <w:t>District Assessment C</w:t>
            </w:r>
            <w:r w:rsidR="00431661">
              <w:rPr>
                <w:rFonts w:ascii="Garamond" w:eastAsia="Garamond" w:hAnsi="Garamond" w:cs="Garamond"/>
                <w:color w:val="000000"/>
                <w:sz w:val="21"/>
                <w:szCs w:val="21"/>
              </w:rPr>
              <w:t>oordinator</w:t>
            </w:r>
          </w:p>
        </w:tc>
      </w:tr>
    </w:tbl>
    <w:p w14:paraId="2494B1EA" w14:textId="77777777" w:rsidR="00082099" w:rsidRDefault="00082099">
      <w:pPr>
        <w:pStyle w:val="Title"/>
        <w:rPr>
          <w:rFonts w:ascii="Garamond" w:eastAsia="Garamond" w:hAnsi="Garamond" w:cs="Garamond"/>
        </w:rPr>
      </w:pPr>
    </w:p>
    <w:tbl>
      <w:tblPr>
        <w:tblStyle w:val="a"/>
        <w:tblW w:w="14539" w:type="dxa"/>
        <w:tblInd w:w="-525" w:type="dxa"/>
        <w:tblBorders>
          <w:top w:val="single" w:sz="4" w:space="0" w:color="F4B083"/>
          <w:left w:val="single" w:sz="4" w:space="0" w:color="000000"/>
          <w:bottom w:val="single" w:sz="4" w:space="0" w:color="F4B083"/>
          <w:right w:val="single" w:sz="4" w:space="0" w:color="000000"/>
          <w:insideH w:val="single" w:sz="4" w:space="0" w:color="F4B083"/>
          <w:insideV w:val="single" w:sz="4" w:space="0" w:color="F4B083"/>
        </w:tblBorders>
        <w:tblLayout w:type="fixed"/>
        <w:tblLook w:val="04A0" w:firstRow="1" w:lastRow="0" w:firstColumn="1" w:lastColumn="0" w:noHBand="0" w:noVBand="1"/>
      </w:tblPr>
      <w:tblGrid>
        <w:gridCol w:w="897"/>
        <w:gridCol w:w="6551"/>
        <w:gridCol w:w="7091"/>
      </w:tblGrid>
      <w:tr w:rsidR="004E7F5A" w14:paraId="6DB1D11D" w14:textId="77777777" w:rsidTr="00636548">
        <w:trPr>
          <w:cnfStyle w:val="100000000000" w:firstRow="1" w:lastRow="0" w:firstColumn="0" w:lastColumn="0" w:oddVBand="0" w:evenVBand="0" w:oddHBand="0" w:evenHBand="0" w:firstRowFirstColumn="0" w:firstRowLastColumn="0" w:lastRowFirstColumn="0" w:lastRowLastColumn="0"/>
          <w:cantSplit/>
          <w:trHeight w:val="1381"/>
        </w:trPr>
        <w:tc>
          <w:tcPr>
            <w:cnfStyle w:val="001000000100" w:firstRow="0" w:lastRow="0" w:firstColumn="1" w:lastColumn="0" w:oddVBand="0" w:evenVBand="0" w:oddHBand="0" w:evenHBand="0" w:firstRowFirstColumn="1" w:firstRowLastColumn="0" w:lastRowFirstColumn="0" w:lastRowLastColumn="0"/>
            <w:tcW w:w="897" w:type="dxa"/>
            <w:tcBorders>
              <w:top w:val="single" w:sz="36" w:space="0" w:color="8EAADB"/>
              <w:right w:val="single" w:sz="4" w:space="0" w:color="8EAADB"/>
            </w:tcBorders>
            <w:shd w:val="clear" w:color="auto" w:fill="D9E2F3"/>
            <w:textDirection w:val="btLr"/>
          </w:tcPr>
          <w:p w14:paraId="777A2EC7" w14:textId="77777777" w:rsidR="004E7F5A" w:rsidRDefault="004E7F5A" w:rsidP="008C5285">
            <w:pPr>
              <w:pBdr>
                <w:top w:val="nil"/>
                <w:left w:val="nil"/>
                <w:bottom w:val="nil"/>
                <w:right w:val="nil"/>
                <w:between w:val="nil"/>
              </w:pBdr>
              <w:ind w:left="113" w:right="113"/>
              <w:jc w:val="center"/>
              <w:rPr>
                <w:rFonts w:ascii="Garamond" w:eastAsia="Garamond" w:hAnsi="Garamond" w:cs="Garamond"/>
                <w:color w:val="000000"/>
                <w:sz w:val="32"/>
                <w:szCs w:val="32"/>
              </w:rPr>
            </w:pPr>
            <w:bookmarkStart w:id="1" w:name="_heading=h.10wn9x31re0x" w:colFirst="0" w:colLast="0"/>
            <w:bookmarkEnd w:id="1"/>
            <w:r>
              <w:rPr>
                <w:rFonts w:ascii="Garamond" w:eastAsia="Garamond" w:hAnsi="Garamond" w:cs="Garamond"/>
                <w:b w:val="0"/>
                <w:i w:val="0"/>
                <w:color w:val="000000"/>
                <w:sz w:val="32"/>
                <w:szCs w:val="32"/>
              </w:rPr>
              <w:t>Goal</w:t>
            </w:r>
          </w:p>
        </w:tc>
        <w:tc>
          <w:tcPr>
            <w:tcW w:w="13642" w:type="dxa"/>
            <w:gridSpan w:val="2"/>
            <w:tcBorders>
              <w:top w:val="single" w:sz="36" w:space="0" w:color="8EAADB"/>
              <w:left w:val="single" w:sz="4" w:space="0" w:color="8EAADB"/>
              <w:right w:val="single" w:sz="4" w:space="0" w:color="8EAADB"/>
            </w:tcBorders>
          </w:tcPr>
          <w:p w14:paraId="13F9B56D" w14:textId="7E1712B5" w:rsidR="004E7F5A" w:rsidRPr="00B61A99" w:rsidRDefault="004E7F5A" w:rsidP="008C5285">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b w:val="0"/>
                <w:color w:val="000000"/>
              </w:rPr>
            </w:pPr>
            <w:r>
              <w:rPr>
                <w:b w:val="0"/>
                <w:color w:val="000000"/>
              </w:rPr>
              <w:t>By June of 202</w:t>
            </w:r>
            <w:r w:rsidR="00CC599B">
              <w:rPr>
                <w:b w:val="0"/>
                <w:color w:val="000000"/>
              </w:rPr>
              <w:t>3</w:t>
            </w:r>
            <w:r w:rsidR="00431661">
              <w:rPr>
                <w:b w:val="0"/>
                <w:color w:val="000000"/>
              </w:rPr>
              <w:t>,Bordeaux Elementary will decrease the average days absent from 26</w:t>
            </w:r>
            <w:r w:rsidR="00B61A99">
              <w:rPr>
                <w:b w:val="0"/>
                <w:color w:val="000000"/>
              </w:rPr>
              <w:t>.6</w:t>
            </w:r>
            <w:r w:rsidR="00431661">
              <w:rPr>
                <w:b w:val="0"/>
                <w:color w:val="000000"/>
              </w:rPr>
              <w:t xml:space="preserve"> to </w:t>
            </w:r>
            <w:r w:rsidR="00B61A99">
              <w:rPr>
                <w:b w:val="0"/>
                <w:color w:val="000000"/>
              </w:rPr>
              <w:t xml:space="preserve">less than 18 days. </w:t>
            </w:r>
          </w:p>
        </w:tc>
      </w:tr>
      <w:tr w:rsidR="004E7F5A" w14:paraId="5B231CBC" w14:textId="77777777" w:rsidTr="00636548">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897" w:type="dxa"/>
            <w:vMerge w:val="restart"/>
            <w:shd w:val="clear" w:color="auto" w:fill="D9E2F3"/>
            <w:textDirection w:val="btLr"/>
          </w:tcPr>
          <w:p w14:paraId="59B0406B" w14:textId="45D799CA" w:rsidR="004E7F5A" w:rsidRDefault="004E7F5A" w:rsidP="008C5285">
            <w:pPr>
              <w:pBdr>
                <w:top w:val="nil"/>
                <w:left w:val="nil"/>
                <w:bottom w:val="nil"/>
                <w:right w:val="nil"/>
                <w:between w:val="nil"/>
              </w:pBdr>
              <w:ind w:left="113" w:right="113"/>
              <w:jc w:val="center"/>
              <w:rPr>
                <w:rFonts w:ascii="Garamond" w:eastAsia="Garamond" w:hAnsi="Garamond" w:cs="Garamond"/>
                <w:color w:val="000000"/>
                <w:sz w:val="32"/>
                <w:szCs w:val="32"/>
              </w:rPr>
            </w:pPr>
            <w:r>
              <w:rPr>
                <w:rFonts w:ascii="Garamond" w:eastAsia="Garamond" w:hAnsi="Garamond" w:cs="Garamond"/>
                <w:i w:val="0"/>
                <w:color w:val="000000"/>
                <w:sz w:val="32"/>
                <w:szCs w:val="32"/>
              </w:rPr>
              <w:t>Target  Populations</w:t>
            </w:r>
          </w:p>
          <w:p w14:paraId="59A41E83" w14:textId="77777777" w:rsidR="004E7F5A" w:rsidRDefault="004E7F5A" w:rsidP="008C5285">
            <w:pPr>
              <w:pBdr>
                <w:top w:val="nil"/>
                <w:left w:val="nil"/>
                <w:bottom w:val="nil"/>
                <w:right w:val="nil"/>
                <w:between w:val="nil"/>
              </w:pBdr>
              <w:ind w:left="113" w:right="113"/>
              <w:jc w:val="center"/>
              <w:rPr>
                <w:rFonts w:ascii="Garamond" w:eastAsia="Garamond" w:hAnsi="Garamond" w:cs="Garamond"/>
                <w:color w:val="000000"/>
                <w:sz w:val="32"/>
                <w:szCs w:val="32"/>
              </w:rPr>
            </w:pPr>
          </w:p>
          <w:p w14:paraId="08337909" w14:textId="77777777" w:rsidR="004E7F5A" w:rsidRDefault="004E7F5A" w:rsidP="008C5285">
            <w:pPr>
              <w:pBdr>
                <w:top w:val="nil"/>
                <w:left w:val="nil"/>
                <w:bottom w:val="nil"/>
                <w:right w:val="nil"/>
                <w:between w:val="nil"/>
              </w:pBdr>
              <w:ind w:left="113" w:right="113"/>
              <w:rPr>
                <w:rFonts w:ascii="Garamond" w:eastAsia="Garamond" w:hAnsi="Garamond" w:cs="Garamond"/>
                <w:color w:val="000000"/>
                <w:sz w:val="32"/>
                <w:szCs w:val="32"/>
              </w:rPr>
            </w:pPr>
          </w:p>
          <w:p w14:paraId="39B701E5" w14:textId="77777777" w:rsidR="004E7F5A" w:rsidRDefault="004E7F5A" w:rsidP="008C5285">
            <w:pPr>
              <w:pBdr>
                <w:top w:val="nil"/>
                <w:left w:val="nil"/>
                <w:bottom w:val="nil"/>
                <w:right w:val="nil"/>
                <w:between w:val="nil"/>
              </w:pBdr>
              <w:ind w:left="113" w:right="113"/>
              <w:rPr>
                <w:rFonts w:ascii="Garamond" w:eastAsia="Garamond" w:hAnsi="Garamond" w:cs="Garamond"/>
                <w:color w:val="000000"/>
                <w:sz w:val="32"/>
                <w:szCs w:val="32"/>
              </w:rPr>
            </w:pPr>
          </w:p>
        </w:tc>
        <w:tc>
          <w:tcPr>
            <w:tcW w:w="6551" w:type="dxa"/>
            <w:shd w:val="clear" w:color="auto" w:fill="D9E2F3"/>
          </w:tcPr>
          <w:p w14:paraId="3CD08DCD" w14:textId="77777777" w:rsidR="004E7F5A" w:rsidRDefault="004E7F5A" w:rsidP="008C52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4"/>
                <w:szCs w:val="24"/>
              </w:rPr>
            </w:pPr>
            <w:r>
              <w:rPr>
                <w:rFonts w:ascii="Garamond" w:eastAsia="Garamond" w:hAnsi="Garamond" w:cs="Garamond"/>
                <w:b/>
                <w:color w:val="000000"/>
                <w:sz w:val="24"/>
                <w:szCs w:val="24"/>
              </w:rPr>
              <w:t>Group</w:t>
            </w:r>
            <w:r>
              <w:rPr>
                <w:b/>
                <w:color w:val="000000"/>
              </w:rPr>
              <w:t xml:space="preserve"> </w:t>
            </w:r>
          </w:p>
        </w:tc>
        <w:tc>
          <w:tcPr>
            <w:tcW w:w="7090" w:type="dxa"/>
            <w:shd w:val="clear" w:color="auto" w:fill="D9E2F3"/>
          </w:tcPr>
          <w:p w14:paraId="27DCC29F" w14:textId="77777777" w:rsidR="004E7F5A" w:rsidRDefault="004E7F5A" w:rsidP="008C52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b/>
                <w:color w:val="000000"/>
                <w:sz w:val="24"/>
                <w:szCs w:val="24"/>
              </w:rPr>
            </w:pPr>
            <w:r>
              <w:rPr>
                <w:rFonts w:ascii="Garamond" w:eastAsia="Garamond" w:hAnsi="Garamond" w:cs="Garamond"/>
                <w:b/>
                <w:color w:val="000000"/>
                <w:sz w:val="24"/>
                <w:szCs w:val="24"/>
              </w:rPr>
              <w:t>Outcomes/Metrics</w:t>
            </w:r>
          </w:p>
        </w:tc>
      </w:tr>
      <w:tr w:rsidR="004E7F5A" w14:paraId="70AF5CA4" w14:textId="77777777" w:rsidTr="00636548">
        <w:trPr>
          <w:gridAfter w:val="2"/>
          <w:wAfter w:w="13642" w:type="dxa"/>
          <w:trHeight w:val="377"/>
        </w:trPr>
        <w:tc>
          <w:tcPr>
            <w:cnfStyle w:val="001000000000" w:firstRow="0" w:lastRow="0" w:firstColumn="1" w:lastColumn="0" w:oddVBand="0" w:evenVBand="0" w:oddHBand="0" w:evenHBand="0" w:firstRowFirstColumn="0" w:firstRowLastColumn="0" w:lastRowFirstColumn="0" w:lastRowLastColumn="0"/>
            <w:tcW w:w="897" w:type="dxa"/>
            <w:vMerge/>
            <w:shd w:val="clear" w:color="auto" w:fill="D9E2F3"/>
          </w:tcPr>
          <w:p w14:paraId="6D12435E" w14:textId="77777777" w:rsidR="004E7F5A" w:rsidRDefault="004E7F5A" w:rsidP="008C5285">
            <w:pPr>
              <w:widowControl w:val="0"/>
              <w:pBdr>
                <w:top w:val="nil"/>
                <w:left w:val="nil"/>
                <w:bottom w:val="nil"/>
                <w:right w:val="nil"/>
                <w:between w:val="nil"/>
              </w:pBdr>
              <w:rPr>
                <w:rFonts w:ascii="Garamond" w:eastAsia="Garamond" w:hAnsi="Garamond" w:cs="Garamond"/>
                <w:b/>
                <w:color w:val="000000"/>
                <w:sz w:val="24"/>
                <w:szCs w:val="24"/>
              </w:rPr>
            </w:pPr>
          </w:p>
        </w:tc>
      </w:tr>
      <w:tr w:rsidR="004E7F5A" w14:paraId="24F699C8" w14:textId="77777777" w:rsidTr="00636548">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897" w:type="dxa"/>
            <w:vMerge/>
            <w:shd w:val="clear" w:color="auto" w:fill="D9E2F3"/>
          </w:tcPr>
          <w:p w14:paraId="1281E436" w14:textId="77777777" w:rsidR="004E7F5A" w:rsidRDefault="004E7F5A" w:rsidP="008C5285">
            <w:pPr>
              <w:widowControl w:val="0"/>
              <w:pBdr>
                <w:top w:val="nil"/>
                <w:left w:val="nil"/>
                <w:bottom w:val="nil"/>
                <w:right w:val="nil"/>
                <w:between w:val="nil"/>
              </w:pBdr>
              <w:rPr>
                <w:rFonts w:ascii="Garamond" w:eastAsia="Garamond" w:hAnsi="Garamond" w:cs="Garamond"/>
                <w:color w:val="000000"/>
                <w:sz w:val="24"/>
                <w:szCs w:val="24"/>
              </w:rPr>
            </w:pPr>
          </w:p>
        </w:tc>
        <w:tc>
          <w:tcPr>
            <w:tcW w:w="6551" w:type="dxa"/>
            <w:shd w:val="clear" w:color="auto" w:fill="auto"/>
          </w:tcPr>
          <w:p w14:paraId="1C1C9CFF" w14:textId="54C3E790" w:rsidR="00B61A99" w:rsidRPr="00B61A99" w:rsidRDefault="00B61A99" w:rsidP="005C2EF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eastAsia="Garamond"/>
                <w:color w:val="000000"/>
              </w:rPr>
            </w:pPr>
            <w:r w:rsidRPr="00B61A99">
              <w:rPr>
                <w:rFonts w:eastAsia="Garamond"/>
                <w:color w:val="000000"/>
              </w:rPr>
              <w:t>By June of 202</w:t>
            </w:r>
            <w:r w:rsidR="00CC599B">
              <w:rPr>
                <w:rFonts w:eastAsia="Garamond"/>
                <w:color w:val="000000"/>
              </w:rPr>
              <w:t>3</w:t>
            </w:r>
            <w:r w:rsidRPr="00B61A99">
              <w:rPr>
                <w:rFonts w:eastAsia="Garamond"/>
                <w:color w:val="000000"/>
              </w:rPr>
              <w:t xml:space="preserve">, </w:t>
            </w:r>
            <w:r>
              <w:rPr>
                <w:rFonts w:eastAsia="Garamond"/>
                <w:color w:val="000000"/>
              </w:rPr>
              <w:t>the average days absent of Hispanic students will decrease from 28.9 to less than 18 days.</w:t>
            </w:r>
          </w:p>
        </w:tc>
        <w:tc>
          <w:tcPr>
            <w:tcW w:w="7090" w:type="dxa"/>
            <w:shd w:val="clear" w:color="auto" w:fill="auto"/>
          </w:tcPr>
          <w:p w14:paraId="10BFB104" w14:textId="77777777" w:rsidR="004E7F5A" w:rsidRDefault="004E7F5A" w:rsidP="008C52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4"/>
                <w:szCs w:val="24"/>
              </w:rPr>
            </w:pPr>
          </w:p>
        </w:tc>
      </w:tr>
      <w:tr w:rsidR="004E7F5A" w14:paraId="2BAAB887" w14:textId="77777777" w:rsidTr="00636548">
        <w:trPr>
          <w:trHeight w:val="791"/>
        </w:trPr>
        <w:tc>
          <w:tcPr>
            <w:cnfStyle w:val="001000000000" w:firstRow="0" w:lastRow="0" w:firstColumn="1" w:lastColumn="0" w:oddVBand="0" w:evenVBand="0" w:oddHBand="0" w:evenHBand="0" w:firstRowFirstColumn="0" w:firstRowLastColumn="0" w:lastRowFirstColumn="0" w:lastRowLastColumn="0"/>
            <w:tcW w:w="897" w:type="dxa"/>
            <w:vMerge/>
            <w:shd w:val="clear" w:color="auto" w:fill="D9E2F3"/>
          </w:tcPr>
          <w:p w14:paraId="23765165" w14:textId="77777777" w:rsidR="004E7F5A" w:rsidRDefault="004E7F5A" w:rsidP="008C5285">
            <w:pPr>
              <w:widowControl w:val="0"/>
              <w:pBdr>
                <w:top w:val="nil"/>
                <w:left w:val="nil"/>
                <w:bottom w:val="nil"/>
                <w:right w:val="nil"/>
                <w:between w:val="nil"/>
              </w:pBdr>
              <w:rPr>
                <w:rFonts w:ascii="Garamond" w:eastAsia="Garamond" w:hAnsi="Garamond" w:cs="Garamond"/>
                <w:color w:val="000000"/>
                <w:sz w:val="24"/>
                <w:szCs w:val="24"/>
              </w:rPr>
            </w:pPr>
          </w:p>
        </w:tc>
        <w:tc>
          <w:tcPr>
            <w:tcW w:w="6551" w:type="dxa"/>
            <w:tcBorders>
              <w:bottom w:val="single" w:sz="36" w:space="0" w:color="8EAADB"/>
            </w:tcBorders>
          </w:tcPr>
          <w:p w14:paraId="0D1D4AF7" w14:textId="2B957851" w:rsidR="0008216F" w:rsidRPr="00B61A99" w:rsidRDefault="0008216F" w:rsidP="008C5285">
            <w:pPr>
              <w:pBdr>
                <w:top w:val="nil"/>
                <w:left w:val="nil"/>
                <w:bottom w:val="nil"/>
                <w:right w:val="nil"/>
                <w:between w:val="nil"/>
              </w:pBdr>
              <w:tabs>
                <w:tab w:val="center" w:pos="3177"/>
              </w:tabs>
              <w:cnfStyle w:val="000000000000" w:firstRow="0" w:lastRow="0" w:firstColumn="0" w:lastColumn="0" w:oddVBand="0" w:evenVBand="0" w:oddHBand="0" w:evenHBand="0" w:firstRowFirstColumn="0" w:firstRowLastColumn="0" w:lastRowFirstColumn="0" w:lastRowLastColumn="0"/>
              <w:rPr>
                <w:rFonts w:asciiTheme="minorHAnsi" w:eastAsia="Garamond" w:hAnsiTheme="minorHAnsi" w:cstheme="minorHAnsi"/>
                <w:color w:val="000000"/>
              </w:rPr>
            </w:pPr>
            <w:r>
              <w:rPr>
                <w:rFonts w:ascii="Garamond" w:eastAsia="Garamond" w:hAnsi="Garamond" w:cs="Garamond"/>
                <w:color w:val="000000"/>
                <w:sz w:val="24"/>
                <w:szCs w:val="24"/>
              </w:rPr>
              <w:t>Other possibilities:</w:t>
            </w:r>
            <w:r w:rsidR="00B61A99">
              <w:rPr>
                <w:rFonts w:ascii="Garamond" w:eastAsia="Garamond" w:hAnsi="Garamond" w:cs="Garamond"/>
                <w:color w:val="000000"/>
                <w:sz w:val="24"/>
                <w:szCs w:val="24"/>
              </w:rPr>
              <w:t xml:space="preserve"> </w:t>
            </w:r>
            <w:r w:rsidR="00B61A99">
              <w:rPr>
                <w:rFonts w:asciiTheme="minorHAnsi" w:eastAsia="Garamond" w:hAnsiTheme="minorHAnsi" w:cstheme="minorHAnsi"/>
                <w:color w:val="000000"/>
              </w:rPr>
              <w:t>American Indian (39.16 to less than 18 days)</w:t>
            </w:r>
          </w:p>
          <w:p w14:paraId="37D18CD8" w14:textId="77777777" w:rsidR="004E7F5A" w:rsidRDefault="007C2DAB" w:rsidP="005C2EF6">
            <w:pPr>
              <w:pBdr>
                <w:top w:val="nil"/>
                <w:left w:val="nil"/>
                <w:bottom w:val="nil"/>
                <w:right w:val="nil"/>
                <w:between w:val="nil"/>
              </w:pBdr>
              <w:tabs>
                <w:tab w:val="center" w:pos="3177"/>
              </w:tabs>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color w:val="000000"/>
                <w:sz w:val="24"/>
                <w:szCs w:val="24"/>
              </w:rPr>
              <w:t xml:space="preserve">Hispanic/Latino of any races: </w:t>
            </w:r>
          </w:p>
        </w:tc>
        <w:tc>
          <w:tcPr>
            <w:tcW w:w="7090" w:type="dxa"/>
            <w:tcBorders>
              <w:bottom w:val="single" w:sz="36" w:space="0" w:color="8EAADB"/>
            </w:tcBorders>
          </w:tcPr>
          <w:p w14:paraId="7D150D43" w14:textId="77777777" w:rsidR="004E7F5A" w:rsidRDefault="004E7F5A" w:rsidP="008C528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4"/>
                <w:szCs w:val="24"/>
              </w:rPr>
            </w:pPr>
          </w:p>
        </w:tc>
      </w:tr>
    </w:tbl>
    <w:p w14:paraId="4F75F02E" w14:textId="77777777" w:rsidR="00082099" w:rsidRDefault="00082099">
      <w:pPr>
        <w:pStyle w:val="Title"/>
        <w:rPr>
          <w:rFonts w:ascii="Garamond" w:eastAsia="Garamond" w:hAnsi="Garamond" w:cs="Garamond"/>
        </w:rPr>
      </w:pPr>
    </w:p>
    <w:tbl>
      <w:tblPr>
        <w:tblStyle w:val="a"/>
        <w:tblW w:w="14580" w:type="dxa"/>
        <w:tblInd w:w="-530" w:type="dxa"/>
        <w:tblBorders>
          <w:top w:val="single" w:sz="4" w:space="0" w:color="F4B083"/>
          <w:left w:val="single" w:sz="4" w:space="0" w:color="000000"/>
          <w:bottom w:val="single" w:sz="4" w:space="0" w:color="F4B083"/>
          <w:right w:val="single" w:sz="4" w:space="0" w:color="000000"/>
          <w:insideH w:val="single" w:sz="4" w:space="0" w:color="F4B083"/>
          <w:insideV w:val="single" w:sz="4" w:space="0" w:color="F4B083"/>
        </w:tblBorders>
        <w:tblLayout w:type="fixed"/>
        <w:tblLook w:val="04A0" w:firstRow="1" w:lastRow="0" w:firstColumn="1" w:lastColumn="0" w:noHBand="0" w:noVBand="1"/>
      </w:tblPr>
      <w:tblGrid>
        <w:gridCol w:w="900"/>
        <w:gridCol w:w="6570"/>
        <w:gridCol w:w="3435"/>
        <w:gridCol w:w="3675"/>
      </w:tblGrid>
      <w:tr w:rsidR="00636548" w14:paraId="13162151" w14:textId="77777777" w:rsidTr="008C5285">
        <w:trPr>
          <w:cnfStyle w:val="100000000000" w:firstRow="1" w:lastRow="0" w:firstColumn="0" w:lastColumn="0" w:oddVBand="0" w:evenVBand="0" w:oddHBand="0" w:evenHBand="0" w:firstRowFirstColumn="0" w:firstRowLastColumn="0" w:lastRowFirstColumn="0" w:lastRowLastColumn="0"/>
          <w:trHeight w:val="468"/>
        </w:trPr>
        <w:tc>
          <w:tcPr>
            <w:cnfStyle w:val="001000000100" w:firstRow="0" w:lastRow="0" w:firstColumn="1" w:lastColumn="0" w:oddVBand="0" w:evenVBand="0" w:oddHBand="0" w:evenHBand="0" w:firstRowFirstColumn="1" w:firstRowLastColumn="0" w:lastRowFirstColumn="0" w:lastRowLastColumn="0"/>
            <w:tcW w:w="900" w:type="dxa"/>
            <w:vMerge w:val="restart"/>
            <w:tcBorders>
              <w:top w:val="single" w:sz="36" w:space="0" w:color="8EAADB"/>
            </w:tcBorders>
            <w:shd w:val="clear" w:color="auto" w:fill="D9E2F3"/>
            <w:textDirection w:val="btLr"/>
            <w:vAlign w:val="center"/>
          </w:tcPr>
          <w:p w14:paraId="7A8BE614" w14:textId="77777777" w:rsidR="00636548" w:rsidRDefault="00636548" w:rsidP="008C5285">
            <w:pPr>
              <w:pBdr>
                <w:top w:val="nil"/>
                <w:left w:val="nil"/>
                <w:bottom w:val="nil"/>
                <w:right w:val="nil"/>
                <w:between w:val="nil"/>
              </w:pBdr>
              <w:ind w:left="113" w:right="113"/>
              <w:jc w:val="center"/>
              <w:rPr>
                <w:rFonts w:ascii="Garamond" w:eastAsia="Garamond" w:hAnsi="Garamond" w:cs="Garamond"/>
                <w:color w:val="000000"/>
                <w:sz w:val="32"/>
                <w:szCs w:val="32"/>
              </w:rPr>
            </w:pPr>
            <w:r>
              <w:rPr>
                <w:rFonts w:ascii="Garamond" w:eastAsia="Garamond" w:hAnsi="Garamond" w:cs="Garamond"/>
                <w:b w:val="0"/>
                <w:i w:val="0"/>
                <w:color w:val="000000"/>
                <w:sz w:val="32"/>
                <w:szCs w:val="32"/>
              </w:rPr>
              <w:lastRenderedPageBreak/>
              <w:t>Strategies</w:t>
            </w:r>
          </w:p>
        </w:tc>
        <w:tc>
          <w:tcPr>
            <w:tcW w:w="6570" w:type="dxa"/>
            <w:tcBorders>
              <w:top w:val="single" w:sz="36" w:space="0" w:color="8EAADB"/>
            </w:tcBorders>
            <w:shd w:val="clear" w:color="auto" w:fill="D9E2F3"/>
          </w:tcPr>
          <w:p w14:paraId="64069782" w14:textId="77777777" w:rsidR="00636548" w:rsidRDefault="00636548" w:rsidP="008C5285">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b w:val="0"/>
                <w:color w:val="000000"/>
                <w:sz w:val="20"/>
                <w:szCs w:val="20"/>
              </w:rPr>
            </w:pPr>
            <w:r>
              <w:rPr>
                <w:rFonts w:ascii="Garamond" w:eastAsia="Garamond" w:hAnsi="Garamond" w:cs="Garamond"/>
                <w:color w:val="000000"/>
                <w:sz w:val="20"/>
                <w:szCs w:val="20"/>
              </w:rPr>
              <w:t>Strategy Description</w:t>
            </w:r>
          </w:p>
          <w:p w14:paraId="6BEF3502" w14:textId="77777777" w:rsidR="00636548" w:rsidRDefault="00636548" w:rsidP="008C5285">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b w:val="0"/>
                <w:color w:val="000000"/>
                <w:sz w:val="20"/>
                <w:szCs w:val="20"/>
              </w:rPr>
            </w:pPr>
          </w:p>
        </w:tc>
        <w:tc>
          <w:tcPr>
            <w:tcW w:w="3435" w:type="dxa"/>
            <w:tcBorders>
              <w:top w:val="single" w:sz="36" w:space="0" w:color="8EAADB"/>
            </w:tcBorders>
            <w:shd w:val="clear" w:color="auto" w:fill="D9E2F3"/>
          </w:tcPr>
          <w:p w14:paraId="52D18550" w14:textId="77777777" w:rsidR="00636548" w:rsidRDefault="00636548" w:rsidP="008C5285">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b w:val="0"/>
                <w:color w:val="000000"/>
                <w:sz w:val="20"/>
                <w:szCs w:val="20"/>
              </w:rPr>
            </w:pPr>
            <w:r>
              <w:rPr>
                <w:rFonts w:ascii="Garamond" w:eastAsia="Garamond" w:hAnsi="Garamond" w:cs="Garamond"/>
                <w:color w:val="000000"/>
                <w:sz w:val="20"/>
                <w:szCs w:val="20"/>
              </w:rPr>
              <w:t>Delivered by</w:t>
            </w:r>
          </w:p>
        </w:tc>
        <w:tc>
          <w:tcPr>
            <w:tcW w:w="3675" w:type="dxa"/>
            <w:tcBorders>
              <w:top w:val="single" w:sz="36" w:space="0" w:color="8EAADB"/>
            </w:tcBorders>
            <w:shd w:val="clear" w:color="auto" w:fill="D9E2F3"/>
          </w:tcPr>
          <w:p w14:paraId="4AF42401" w14:textId="77777777" w:rsidR="00636548" w:rsidRDefault="00636548" w:rsidP="008C5285">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b w:val="0"/>
                <w:color w:val="000000"/>
                <w:sz w:val="20"/>
                <w:szCs w:val="20"/>
              </w:rPr>
            </w:pPr>
            <w:r>
              <w:rPr>
                <w:rFonts w:ascii="Garamond" w:eastAsia="Garamond" w:hAnsi="Garamond" w:cs="Garamond"/>
                <w:color w:val="000000"/>
                <w:sz w:val="20"/>
                <w:szCs w:val="20"/>
              </w:rPr>
              <w:t>Funding/Resource</w:t>
            </w:r>
          </w:p>
        </w:tc>
      </w:tr>
      <w:tr w:rsidR="00636548" w14:paraId="2CE295C6" w14:textId="77777777" w:rsidTr="008C528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00" w:type="dxa"/>
            <w:vMerge/>
            <w:tcBorders>
              <w:top w:val="single" w:sz="36" w:space="0" w:color="8EAADB"/>
            </w:tcBorders>
            <w:shd w:val="clear" w:color="auto" w:fill="D9E2F3"/>
            <w:vAlign w:val="center"/>
          </w:tcPr>
          <w:p w14:paraId="5308E9EE" w14:textId="77777777" w:rsidR="00636548" w:rsidRDefault="00636548" w:rsidP="008C5285">
            <w:pPr>
              <w:widowControl w:val="0"/>
              <w:pBdr>
                <w:top w:val="nil"/>
                <w:left w:val="nil"/>
                <w:bottom w:val="nil"/>
                <w:right w:val="nil"/>
                <w:between w:val="nil"/>
              </w:pBdr>
              <w:rPr>
                <w:rFonts w:ascii="Garamond" w:eastAsia="Garamond" w:hAnsi="Garamond" w:cs="Garamond"/>
                <w:b/>
                <w:color w:val="000000"/>
                <w:sz w:val="20"/>
                <w:szCs w:val="20"/>
              </w:rPr>
            </w:pPr>
          </w:p>
        </w:tc>
        <w:tc>
          <w:tcPr>
            <w:tcW w:w="6570" w:type="dxa"/>
            <w:shd w:val="clear" w:color="auto" w:fill="FFFFFF"/>
          </w:tcPr>
          <w:p w14:paraId="18033092" w14:textId="2845C04B" w:rsidR="00636548" w:rsidRDefault="00B61A99" w:rsidP="008C52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Staff will utilize the 5 positives to 1 negative ratio strategy to build positive relationships with student</w:t>
            </w:r>
            <w:r w:rsidR="009827A4">
              <w:rPr>
                <w:color w:val="000000"/>
              </w:rPr>
              <w:t xml:space="preserve">s. </w:t>
            </w:r>
          </w:p>
        </w:tc>
        <w:tc>
          <w:tcPr>
            <w:tcW w:w="3435" w:type="dxa"/>
            <w:shd w:val="clear" w:color="auto" w:fill="FFFFFF"/>
          </w:tcPr>
          <w:p w14:paraId="4D6B1419" w14:textId="77B6C8D7" w:rsidR="00636548" w:rsidRDefault="00636548" w:rsidP="008C52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All </w:t>
            </w:r>
            <w:r w:rsidR="009827A4">
              <w:rPr>
                <w:color w:val="000000"/>
              </w:rPr>
              <w:t>Bordeaux staff.</w:t>
            </w:r>
          </w:p>
        </w:tc>
        <w:tc>
          <w:tcPr>
            <w:tcW w:w="3675" w:type="dxa"/>
            <w:shd w:val="clear" w:color="auto" w:fill="FFFFFF"/>
          </w:tcPr>
          <w:p w14:paraId="1FEEF2BA" w14:textId="637D37F6" w:rsidR="00636548" w:rsidRDefault="009827A4" w:rsidP="008C52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Training by district MTSS/PBIS coordinator.</w:t>
            </w:r>
          </w:p>
        </w:tc>
      </w:tr>
      <w:tr w:rsidR="00636548" w14:paraId="1CDE87FC" w14:textId="77777777" w:rsidTr="008C5285">
        <w:trPr>
          <w:trHeight w:val="494"/>
        </w:trPr>
        <w:tc>
          <w:tcPr>
            <w:cnfStyle w:val="001000000000" w:firstRow="0" w:lastRow="0" w:firstColumn="1" w:lastColumn="0" w:oddVBand="0" w:evenVBand="0" w:oddHBand="0" w:evenHBand="0" w:firstRowFirstColumn="0" w:firstRowLastColumn="0" w:lastRowFirstColumn="0" w:lastRowLastColumn="0"/>
            <w:tcW w:w="900" w:type="dxa"/>
            <w:vMerge/>
            <w:tcBorders>
              <w:top w:val="single" w:sz="36" w:space="0" w:color="8EAADB"/>
            </w:tcBorders>
            <w:shd w:val="clear" w:color="auto" w:fill="D9E2F3"/>
            <w:vAlign w:val="center"/>
          </w:tcPr>
          <w:p w14:paraId="0B989C5B" w14:textId="77777777" w:rsidR="00636548" w:rsidRDefault="00636548" w:rsidP="008C5285">
            <w:pPr>
              <w:widowControl w:val="0"/>
              <w:pBdr>
                <w:top w:val="nil"/>
                <w:left w:val="nil"/>
                <w:bottom w:val="nil"/>
                <w:right w:val="nil"/>
                <w:between w:val="nil"/>
              </w:pBdr>
              <w:rPr>
                <w:rFonts w:ascii="Garamond" w:eastAsia="Garamond" w:hAnsi="Garamond" w:cs="Garamond"/>
                <w:color w:val="000000"/>
                <w:sz w:val="20"/>
                <w:szCs w:val="20"/>
              </w:rPr>
            </w:pPr>
          </w:p>
        </w:tc>
        <w:tc>
          <w:tcPr>
            <w:tcW w:w="6570" w:type="dxa"/>
            <w:shd w:val="clear" w:color="auto" w:fill="FFFFFF"/>
          </w:tcPr>
          <w:p w14:paraId="78B31736" w14:textId="09F50803" w:rsidR="00636548" w:rsidRDefault="009827A4" w:rsidP="008C528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Bordeaux staff will know their students by strength, story, and need to ensure that all students have a positive connection with at least one adult. </w:t>
            </w:r>
          </w:p>
        </w:tc>
        <w:tc>
          <w:tcPr>
            <w:tcW w:w="3435" w:type="dxa"/>
            <w:shd w:val="clear" w:color="auto" w:fill="FFFFFF"/>
          </w:tcPr>
          <w:p w14:paraId="098E6FC0" w14:textId="266EA646" w:rsidR="00636548" w:rsidRDefault="009827A4" w:rsidP="00636548">
            <w:pPr>
              <w:cnfStyle w:val="000000000000" w:firstRow="0" w:lastRow="0" w:firstColumn="0" w:lastColumn="0" w:oddVBand="0" w:evenVBand="0" w:oddHBand="0" w:evenHBand="0" w:firstRowFirstColumn="0" w:firstRowLastColumn="0" w:lastRowFirstColumn="0" w:lastRowLastColumn="0"/>
              <w:rPr>
                <w:color w:val="000000"/>
              </w:rPr>
            </w:pPr>
            <w:r>
              <w:rPr>
                <w:color w:val="000000"/>
              </w:rPr>
              <w:t>All Bordeaux staff.</w:t>
            </w:r>
          </w:p>
        </w:tc>
        <w:tc>
          <w:tcPr>
            <w:tcW w:w="3675" w:type="dxa"/>
            <w:shd w:val="clear" w:color="auto" w:fill="FFFFFF"/>
          </w:tcPr>
          <w:p w14:paraId="3861D96A" w14:textId="77777777" w:rsidR="00636548" w:rsidRDefault="00636548" w:rsidP="008C528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p>
        </w:tc>
      </w:tr>
      <w:tr w:rsidR="00636548" w14:paraId="13B53519" w14:textId="77777777" w:rsidTr="008C5285">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900" w:type="dxa"/>
            <w:vMerge/>
            <w:tcBorders>
              <w:top w:val="single" w:sz="36" w:space="0" w:color="8EAADB"/>
            </w:tcBorders>
            <w:shd w:val="clear" w:color="auto" w:fill="D9E2F3"/>
            <w:vAlign w:val="center"/>
          </w:tcPr>
          <w:p w14:paraId="2013852C" w14:textId="77777777" w:rsidR="00636548" w:rsidRDefault="00636548" w:rsidP="008C5285">
            <w:pPr>
              <w:widowControl w:val="0"/>
              <w:pBdr>
                <w:top w:val="nil"/>
                <w:left w:val="nil"/>
                <w:bottom w:val="nil"/>
                <w:right w:val="nil"/>
                <w:between w:val="nil"/>
              </w:pBdr>
              <w:rPr>
                <w:rFonts w:ascii="Garamond" w:eastAsia="Garamond" w:hAnsi="Garamond" w:cs="Garamond"/>
                <w:color w:val="000000"/>
                <w:sz w:val="20"/>
                <w:szCs w:val="20"/>
              </w:rPr>
            </w:pPr>
          </w:p>
        </w:tc>
        <w:tc>
          <w:tcPr>
            <w:tcW w:w="6570" w:type="dxa"/>
            <w:shd w:val="clear" w:color="auto" w:fill="FFFFFF"/>
          </w:tcPr>
          <w:p w14:paraId="27E8AC6C" w14:textId="16A4997C" w:rsidR="00636548" w:rsidRDefault="009827A4" w:rsidP="0063654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Bordeaux teachers will acknowledge whole class success with Big PAWS for 96% or higher attendance rate in a day.</w:t>
            </w:r>
          </w:p>
        </w:tc>
        <w:tc>
          <w:tcPr>
            <w:tcW w:w="3435" w:type="dxa"/>
            <w:shd w:val="clear" w:color="auto" w:fill="FFFFFF"/>
          </w:tcPr>
          <w:p w14:paraId="242B70FF" w14:textId="0847F3BA" w:rsidR="00636548" w:rsidRDefault="009827A4" w:rsidP="008C52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All Bordeaux classroom teachers.</w:t>
            </w:r>
          </w:p>
        </w:tc>
        <w:tc>
          <w:tcPr>
            <w:tcW w:w="3675" w:type="dxa"/>
            <w:shd w:val="clear" w:color="auto" w:fill="FFFFFF"/>
          </w:tcPr>
          <w:p w14:paraId="319A9E3C" w14:textId="77777777" w:rsidR="00636548" w:rsidRDefault="00636548" w:rsidP="008C52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p>
        </w:tc>
      </w:tr>
      <w:tr w:rsidR="009827A4" w14:paraId="5C70C261" w14:textId="77777777" w:rsidTr="009827A4">
        <w:trPr>
          <w:trHeight w:val="611"/>
        </w:trPr>
        <w:tc>
          <w:tcPr>
            <w:cnfStyle w:val="001000000000" w:firstRow="0" w:lastRow="0" w:firstColumn="1" w:lastColumn="0" w:oddVBand="0" w:evenVBand="0" w:oddHBand="0" w:evenHBand="0" w:firstRowFirstColumn="0" w:firstRowLastColumn="0" w:lastRowFirstColumn="0" w:lastRowLastColumn="0"/>
            <w:tcW w:w="900" w:type="dxa"/>
            <w:tcBorders>
              <w:top w:val="single" w:sz="36" w:space="0" w:color="8EAADB"/>
              <w:bottom w:val="single" w:sz="36" w:space="0" w:color="8EAADB"/>
            </w:tcBorders>
            <w:shd w:val="clear" w:color="auto" w:fill="D9E2F3"/>
            <w:vAlign w:val="center"/>
          </w:tcPr>
          <w:p w14:paraId="477306E4" w14:textId="77777777" w:rsidR="009827A4" w:rsidRDefault="009827A4" w:rsidP="008C5285">
            <w:pPr>
              <w:widowControl w:val="0"/>
              <w:pBdr>
                <w:top w:val="nil"/>
                <w:left w:val="nil"/>
                <w:bottom w:val="nil"/>
                <w:right w:val="nil"/>
                <w:between w:val="nil"/>
              </w:pBdr>
              <w:rPr>
                <w:rFonts w:ascii="Garamond" w:eastAsia="Garamond" w:hAnsi="Garamond" w:cs="Garamond"/>
                <w:color w:val="000000"/>
                <w:sz w:val="20"/>
                <w:szCs w:val="20"/>
              </w:rPr>
            </w:pPr>
          </w:p>
        </w:tc>
        <w:tc>
          <w:tcPr>
            <w:tcW w:w="6570" w:type="dxa"/>
            <w:shd w:val="clear" w:color="auto" w:fill="FFFFFF"/>
          </w:tcPr>
          <w:p w14:paraId="22DC2170" w14:textId="1C53FF05" w:rsidR="009827A4" w:rsidRDefault="009827A4" w:rsidP="00636548">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After 3 days of consecutive absences, teachers will reach out to families to seek out information on any supports families may need to return their student to class. </w:t>
            </w:r>
          </w:p>
        </w:tc>
        <w:tc>
          <w:tcPr>
            <w:tcW w:w="3435" w:type="dxa"/>
            <w:shd w:val="clear" w:color="auto" w:fill="FFFFFF"/>
          </w:tcPr>
          <w:p w14:paraId="71FB7989" w14:textId="3B547327" w:rsidR="009827A4" w:rsidRDefault="009827A4" w:rsidP="008C528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All Bordeaux classroom teachers.</w:t>
            </w:r>
          </w:p>
        </w:tc>
        <w:tc>
          <w:tcPr>
            <w:tcW w:w="3675" w:type="dxa"/>
            <w:shd w:val="clear" w:color="auto" w:fill="FFFFFF"/>
          </w:tcPr>
          <w:p w14:paraId="57727148" w14:textId="464EBB22" w:rsidR="009827A4" w:rsidRDefault="003867D2" w:rsidP="008C528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color w:val="000000"/>
                <w:sz w:val="20"/>
                <w:szCs w:val="20"/>
              </w:rPr>
              <w:t xml:space="preserve">School counselor and family liaison. </w:t>
            </w:r>
          </w:p>
        </w:tc>
      </w:tr>
      <w:tr w:rsidR="009827A4" w14:paraId="4F971F9A" w14:textId="77777777" w:rsidTr="008C5285">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900" w:type="dxa"/>
            <w:tcBorders>
              <w:top w:val="single" w:sz="36" w:space="0" w:color="8EAADB"/>
            </w:tcBorders>
            <w:shd w:val="clear" w:color="auto" w:fill="D9E2F3"/>
            <w:vAlign w:val="center"/>
          </w:tcPr>
          <w:p w14:paraId="66BD8DF2" w14:textId="77777777" w:rsidR="009827A4" w:rsidRDefault="009827A4" w:rsidP="008C5285">
            <w:pPr>
              <w:widowControl w:val="0"/>
              <w:pBdr>
                <w:top w:val="nil"/>
                <w:left w:val="nil"/>
                <w:bottom w:val="nil"/>
                <w:right w:val="nil"/>
                <w:between w:val="nil"/>
              </w:pBdr>
              <w:rPr>
                <w:rFonts w:ascii="Garamond" w:eastAsia="Garamond" w:hAnsi="Garamond" w:cs="Garamond"/>
                <w:color w:val="000000"/>
                <w:sz w:val="20"/>
                <w:szCs w:val="20"/>
              </w:rPr>
            </w:pPr>
          </w:p>
        </w:tc>
        <w:tc>
          <w:tcPr>
            <w:tcW w:w="6570" w:type="dxa"/>
            <w:shd w:val="clear" w:color="auto" w:fill="FFFFFF"/>
          </w:tcPr>
          <w:p w14:paraId="10FB7819" w14:textId="19F40BF4" w:rsidR="009827A4" w:rsidRDefault="003867D2" w:rsidP="00636548">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Teachers will positively greet students back to class after their return from and absence.</w:t>
            </w:r>
          </w:p>
        </w:tc>
        <w:tc>
          <w:tcPr>
            <w:tcW w:w="3435" w:type="dxa"/>
            <w:shd w:val="clear" w:color="auto" w:fill="FFFFFF"/>
          </w:tcPr>
          <w:p w14:paraId="1A3B223D" w14:textId="3C802E31" w:rsidR="009827A4" w:rsidRDefault="003867D2" w:rsidP="008C52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All Bordeaux classroom teachers.</w:t>
            </w:r>
          </w:p>
        </w:tc>
        <w:tc>
          <w:tcPr>
            <w:tcW w:w="3675" w:type="dxa"/>
            <w:shd w:val="clear" w:color="auto" w:fill="FFFFFF"/>
          </w:tcPr>
          <w:p w14:paraId="699D38C0" w14:textId="77777777" w:rsidR="009827A4" w:rsidRDefault="009827A4" w:rsidP="008C52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Garamond" w:eastAsia="Garamond" w:hAnsi="Garamond" w:cs="Garamond"/>
                <w:color w:val="000000"/>
                <w:sz w:val="20"/>
                <w:szCs w:val="20"/>
              </w:rPr>
            </w:pPr>
          </w:p>
        </w:tc>
      </w:tr>
    </w:tbl>
    <w:p w14:paraId="29C2B6A2" w14:textId="77777777" w:rsidR="00636548" w:rsidRDefault="00636548" w:rsidP="00636548"/>
    <w:p w14:paraId="2DE52152" w14:textId="77777777" w:rsidR="00E42D97" w:rsidRDefault="00E42D97" w:rsidP="00636548"/>
    <w:tbl>
      <w:tblPr>
        <w:tblStyle w:val="a0"/>
        <w:tblW w:w="14595" w:type="dxa"/>
        <w:tblInd w:w="-540" w:type="dxa"/>
        <w:tblBorders>
          <w:top w:val="single" w:sz="4" w:space="0" w:color="F4B083"/>
          <w:left w:val="single" w:sz="4" w:space="0" w:color="000000"/>
          <w:bottom w:val="single" w:sz="4" w:space="0" w:color="F4B083"/>
          <w:right w:val="single" w:sz="4" w:space="0" w:color="000000"/>
          <w:insideH w:val="single" w:sz="4" w:space="0" w:color="F4B083"/>
          <w:insideV w:val="single" w:sz="4" w:space="0" w:color="F4B083"/>
        </w:tblBorders>
        <w:tblLayout w:type="fixed"/>
        <w:tblLook w:val="04A0" w:firstRow="1" w:lastRow="0" w:firstColumn="1" w:lastColumn="0" w:noHBand="0" w:noVBand="1"/>
      </w:tblPr>
      <w:tblGrid>
        <w:gridCol w:w="1305"/>
        <w:gridCol w:w="2115"/>
        <w:gridCol w:w="7110"/>
        <w:gridCol w:w="4065"/>
      </w:tblGrid>
      <w:tr w:rsidR="00636548" w14:paraId="6558878B" w14:textId="77777777" w:rsidTr="008C5285">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1305" w:type="dxa"/>
            <w:vMerge w:val="restart"/>
            <w:tcBorders>
              <w:top w:val="single" w:sz="36" w:space="0" w:color="8EAADB"/>
              <w:bottom w:val="single" w:sz="36" w:space="0" w:color="9CC3E5"/>
            </w:tcBorders>
            <w:shd w:val="clear" w:color="auto" w:fill="D9E2F3"/>
            <w:textDirection w:val="btLr"/>
            <w:vAlign w:val="center"/>
          </w:tcPr>
          <w:p w14:paraId="4A3C10AB" w14:textId="77777777" w:rsidR="00636548" w:rsidRDefault="00636548" w:rsidP="008C5285">
            <w:pPr>
              <w:pBdr>
                <w:top w:val="nil"/>
                <w:left w:val="nil"/>
                <w:bottom w:val="nil"/>
                <w:right w:val="nil"/>
                <w:between w:val="nil"/>
              </w:pBdr>
              <w:ind w:left="113" w:right="113"/>
              <w:jc w:val="center"/>
              <w:rPr>
                <w:rFonts w:ascii="Garamond" w:eastAsia="Garamond" w:hAnsi="Garamond" w:cs="Garamond"/>
                <w:color w:val="000000"/>
                <w:sz w:val="32"/>
                <w:szCs w:val="32"/>
              </w:rPr>
            </w:pPr>
            <w:r>
              <w:rPr>
                <w:rFonts w:ascii="Garamond" w:eastAsia="Garamond" w:hAnsi="Garamond" w:cs="Garamond"/>
                <w:b w:val="0"/>
                <w:i w:val="0"/>
                <w:color w:val="000000"/>
                <w:sz w:val="32"/>
                <w:szCs w:val="32"/>
              </w:rPr>
              <w:t>Systems and Structures</w:t>
            </w:r>
          </w:p>
        </w:tc>
        <w:tc>
          <w:tcPr>
            <w:tcW w:w="2115" w:type="dxa"/>
            <w:tcBorders>
              <w:top w:val="single" w:sz="36" w:space="0" w:color="8EAADB"/>
            </w:tcBorders>
            <w:shd w:val="clear" w:color="auto" w:fill="D9E2F3"/>
            <w:vAlign w:val="center"/>
          </w:tcPr>
          <w:p w14:paraId="7D584DB4" w14:textId="77777777" w:rsidR="00636548" w:rsidRDefault="00636548" w:rsidP="008C5285">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20"/>
                <w:szCs w:val="20"/>
              </w:rPr>
            </w:pPr>
            <w:r>
              <w:rPr>
                <w:rFonts w:ascii="Garamond" w:eastAsia="Garamond" w:hAnsi="Garamond" w:cs="Garamond"/>
                <w:b w:val="0"/>
                <w:color w:val="000000"/>
              </w:rPr>
              <w:t xml:space="preserve">Indicators                   </w:t>
            </w:r>
            <w:r>
              <w:rPr>
                <w:rFonts w:ascii="Garamond" w:eastAsia="Garamond" w:hAnsi="Garamond" w:cs="Garamond"/>
                <w:b w:val="0"/>
                <w:color w:val="000000"/>
                <w:sz w:val="18"/>
                <w:szCs w:val="18"/>
              </w:rPr>
              <w:t>Source:  MTSS Guide</w:t>
            </w:r>
          </w:p>
        </w:tc>
        <w:tc>
          <w:tcPr>
            <w:tcW w:w="7110" w:type="dxa"/>
            <w:tcBorders>
              <w:top w:val="single" w:sz="36" w:space="0" w:color="8EAADB"/>
            </w:tcBorders>
            <w:shd w:val="clear" w:color="auto" w:fill="D9E2F3"/>
          </w:tcPr>
          <w:p w14:paraId="3FA9ED93" w14:textId="77777777" w:rsidR="00636548" w:rsidRDefault="00636548" w:rsidP="008C528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b w:val="0"/>
                <w:color w:val="000000"/>
                <w:sz w:val="24"/>
                <w:szCs w:val="24"/>
              </w:rPr>
              <w:t>System/Practice Description</w:t>
            </w:r>
          </w:p>
        </w:tc>
        <w:tc>
          <w:tcPr>
            <w:tcW w:w="4065" w:type="dxa"/>
            <w:tcBorders>
              <w:top w:val="single" w:sz="36" w:space="0" w:color="8EAADB"/>
            </w:tcBorders>
            <w:shd w:val="clear" w:color="auto" w:fill="D9E2F3"/>
          </w:tcPr>
          <w:p w14:paraId="750BEB8D" w14:textId="77777777" w:rsidR="00636548" w:rsidRDefault="00636548" w:rsidP="008C5285">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Garamond" w:eastAsia="Garamond" w:hAnsi="Garamond" w:cs="Garamond"/>
                <w:color w:val="000000"/>
                <w:sz w:val="24"/>
                <w:szCs w:val="24"/>
              </w:rPr>
            </w:pPr>
            <w:r>
              <w:rPr>
                <w:rFonts w:ascii="Garamond" w:eastAsia="Garamond" w:hAnsi="Garamond" w:cs="Garamond"/>
                <w:b w:val="0"/>
                <w:color w:val="000000"/>
                <w:sz w:val="24"/>
                <w:szCs w:val="24"/>
              </w:rPr>
              <w:t xml:space="preserve">June Success – </w:t>
            </w:r>
            <w:r>
              <w:rPr>
                <w:rFonts w:ascii="Garamond" w:eastAsia="Garamond" w:hAnsi="Garamond" w:cs="Garamond"/>
                <w:b w:val="0"/>
                <w:color w:val="000000"/>
                <w:sz w:val="20"/>
                <w:szCs w:val="20"/>
              </w:rPr>
              <w:t>Description of Results</w:t>
            </w:r>
          </w:p>
        </w:tc>
      </w:tr>
      <w:tr w:rsidR="00636548" w14:paraId="10E568C5" w14:textId="77777777" w:rsidTr="008C5285">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1305" w:type="dxa"/>
            <w:vMerge/>
            <w:tcBorders>
              <w:top w:val="single" w:sz="36" w:space="0" w:color="8EAADB"/>
              <w:bottom w:val="single" w:sz="36" w:space="0" w:color="9CC3E5"/>
            </w:tcBorders>
            <w:shd w:val="clear" w:color="auto" w:fill="D9E2F3"/>
            <w:vAlign w:val="center"/>
          </w:tcPr>
          <w:p w14:paraId="1054BB23" w14:textId="77777777" w:rsidR="00636548" w:rsidRDefault="00636548" w:rsidP="008C5285">
            <w:pPr>
              <w:widowControl w:val="0"/>
              <w:pBdr>
                <w:top w:val="nil"/>
                <w:left w:val="nil"/>
                <w:bottom w:val="nil"/>
                <w:right w:val="nil"/>
                <w:between w:val="nil"/>
              </w:pBdr>
              <w:rPr>
                <w:rFonts w:ascii="Garamond" w:eastAsia="Garamond" w:hAnsi="Garamond" w:cs="Garamond"/>
                <w:color w:val="000000"/>
                <w:sz w:val="24"/>
                <w:szCs w:val="24"/>
              </w:rPr>
            </w:pPr>
          </w:p>
        </w:tc>
        <w:tc>
          <w:tcPr>
            <w:tcW w:w="2115" w:type="dxa"/>
            <w:shd w:val="clear" w:color="auto" w:fill="FFFFFF"/>
          </w:tcPr>
          <w:p w14:paraId="1D9BE6D0" w14:textId="16FA5564" w:rsidR="00636548" w:rsidRDefault="003867D2" w:rsidP="008C52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10+ absences in any one quarter.</w:t>
            </w:r>
          </w:p>
        </w:tc>
        <w:tc>
          <w:tcPr>
            <w:tcW w:w="7110" w:type="dxa"/>
            <w:shd w:val="clear" w:color="auto" w:fill="FFFFFF"/>
          </w:tcPr>
          <w:p w14:paraId="00F27CC7" w14:textId="6C0A9057" w:rsidR="00636548" w:rsidRDefault="003867D2" w:rsidP="008C52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Assistant principal will create an individual reward system with student to support consecutive days of attendance.</w:t>
            </w:r>
          </w:p>
        </w:tc>
        <w:tc>
          <w:tcPr>
            <w:tcW w:w="4065" w:type="dxa"/>
            <w:shd w:val="clear" w:color="auto" w:fill="FFFFFF"/>
          </w:tcPr>
          <w:p w14:paraId="71A98F25" w14:textId="77777777" w:rsidR="00636548" w:rsidRDefault="00636548" w:rsidP="008C52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p>
        </w:tc>
      </w:tr>
      <w:tr w:rsidR="00636548" w14:paraId="72BA5524" w14:textId="77777777" w:rsidTr="008C5285">
        <w:trPr>
          <w:trHeight w:val="918"/>
        </w:trPr>
        <w:tc>
          <w:tcPr>
            <w:cnfStyle w:val="001000000000" w:firstRow="0" w:lastRow="0" w:firstColumn="1" w:lastColumn="0" w:oddVBand="0" w:evenVBand="0" w:oddHBand="0" w:evenHBand="0" w:firstRowFirstColumn="0" w:firstRowLastColumn="0" w:lastRowFirstColumn="0" w:lastRowLastColumn="0"/>
            <w:tcW w:w="1305" w:type="dxa"/>
            <w:vMerge/>
            <w:tcBorders>
              <w:top w:val="single" w:sz="36" w:space="0" w:color="8EAADB"/>
              <w:bottom w:val="single" w:sz="36" w:space="0" w:color="9CC3E5"/>
            </w:tcBorders>
            <w:shd w:val="clear" w:color="auto" w:fill="D9E2F3"/>
            <w:vAlign w:val="center"/>
          </w:tcPr>
          <w:p w14:paraId="4BF102FD" w14:textId="77777777" w:rsidR="00636548" w:rsidRDefault="00636548" w:rsidP="008C5285">
            <w:pPr>
              <w:widowControl w:val="0"/>
              <w:pBdr>
                <w:top w:val="nil"/>
                <w:left w:val="nil"/>
                <w:bottom w:val="nil"/>
                <w:right w:val="nil"/>
                <w:between w:val="nil"/>
              </w:pBdr>
              <w:rPr>
                <w:rFonts w:ascii="Garamond" w:eastAsia="Garamond" w:hAnsi="Garamond" w:cs="Garamond"/>
                <w:color w:val="000000"/>
                <w:sz w:val="24"/>
                <w:szCs w:val="24"/>
              </w:rPr>
            </w:pPr>
          </w:p>
        </w:tc>
        <w:tc>
          <w:tcPr>
            <w:tcW w:w="2115" w:type="dxa"/>
            <w:shd w:val="clear" w:color="auto" w:fill="FFFFFF"/>
          </w:tcPr>
          <w:p w14:paraId="780C914D" w14:textId="1697CE41" w:rsidR="00636548" w:rsidRDefault="003867D2" w:rsidP="008C528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r>
              <w:rPr>
                <w:color w:val="000000"/>
              </w:rPr>
              <w:t>All Students</w:t>
            </w:r>
          </w:p>
        </w:tc>
        <w:tc>
          <w:tcPr>
            <w:tcW w:w="7110" w:type="dxa"/>
            <w:shd w:val="clear" w:color="auto" w:fill="FFFFFF"/>
          </w:tcPr>
          <w:p w14:paraId="152F3EAC" w14:textId="2ACAAB37" w:rsidR="00636548" w:rsidRDefault="003867D2" w:rsidP="008C5285">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Students will be greeted warmly by adults as they enter the building from the bus, while entering for breakfast, or by parent drop off. Each location is assigned to specific staff members. </w:t>
            </w:r>
          </w:p>
        </w:tc>
        <w:tc>
          <w:tcPr>
            <w:tcW w:w="4065" w:type="dxa"/>
            <w:shd w:val="clear" w:color="auto" w:fill="FFFFFF"/>
          </w:tcPr>
          <w:p w14:paraId="5083FE29" w14:textId="77777777" w:rsidR="00636548" w:rsidRDefault="00636548" w:rsidP="008C5285">
            <w:pPr>
              <w:cnfStyle w:val="000000000000" w:firstRow="0" w:lastRow="0" w:firstColumn="0" w:lastColumn="0" w:oddVBand="0" w:evenVBand="0" w:oddHBand="0" w:evenHBand="0" w:firstRowFirstColumn="0" w:firstRowLastColumn="0" w:lastRowFirstColumn="0" w:lastRowLastColumn="0"/>
              <w:rPr>
                <w:color w:val="000000"/>
              </w:rPr>
            </w:pPr>
          </w:p>
        </w:tc>
      </w:tr>
      <w:tr w:rsidR="00636548" w14:paraId="331D9DA8" w14:textId="77777777" w:rsidTr="008C5285">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1305" w:type="dxa"/>
            <w:vMerge/>
            <w:tcBorders>
              <w:top w:val="single" w:sz="36" w:space="0" w:color="8EAADB"/>
              <w:bottom w:val="single" w:sz="36" w:space="0" w:color="9CC3E5"/>
            </w:tcBorders>
            <w:shd w:val="clear" w:color="auto" w:fill="D9E2F3"/>
            <w:vAlign w:val="center"/>
          </w:tcPr>
          <w:p w14:paraId="716135A5" w14:textId="77777777" w:rsidR="00636548" w:rsidRDefault="00636548" w:rsidP="008C5285">
            <w:pPr>
              <w:widowControl w:val="0"/>
              <w:pBdr>
                <w:top w:val="nil"/>
                <w:left w:val="nil"/>
                <w:bottom w:val="nil"/>
                <w:right w:val="nil"/>
                <w:between w:val="nil"/>
              </w:pBdr>
              <w:rPr>
                <w:rFonts w:ascii="Garamond" w:eastAsia="Garamond" w:hAnsi="Garamond" w:cs="Garamond"/>
                <w:color w:val="000000"/>
                <w:sz w:val="24"/>
                <w:szCs w:val="24"/>
              </w:rPr>
            </w:pPr>
          </w:p>
        </w:tc>
        <w:tc>
          <w:tcPr>
            <w:tcW w:w="2115" w:type="dxa"/>
            <w:shd w:val="clear" w:color="auto" w:fill="FFFFFF"/>
          </w:tcPr>
          <w:p w14:paraId="3953E69D" w14:textId="10E0F443" w:rsidR="00636548" w:rsidRDefault="003867D2" w:rsidP="008C52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color w:val="000000"/>
              </w:rPr>
            </w:pPr>
            <w:r>
              <w:rPr>
                <w:color w:val="000000"/>
              </w:rPr>
              <w:t>All Students</w:t>
            </w:r>
          </w:p>
        </w:tc>
        <w:tc>
          <w:tcPr>
            <w:tcW w:w="7110" w:type="dxa"/>
            <w:shd w:val="clear" w:color="auto" w:fill="FFFFFF"/>
          </w:tcPr>
          <w:p w14:paraId="62C2EF9F" w14:textId="3339C2A8" w:rsidR="00636548" w:rsidRDefault="003867D2" w:rsidP="008C5285">
            <w:pPr>
              <w:cnfStyle w:val="000000100000" w:firstRow="0" w:lastRow="0" w:firstColumn="0" w:lastColumn="0" w:oddVBand="0" w:evenVBand="0" w:oddHBand="1" w:evenHBand="0" w:firstRowFirstColumn="0" w:firstRowLastColumn="0" w:lastRowFirstColumn="0" w:lastRowLastColumn="0"/>
              <w:rPr>
                <w:color w:val="404040"/>
              </w:rPr>
            </w:pPr>
            <w:r>
              <w:rPr>
                <w:color w:val="404040"/>
              </w:rPr>
              <w:t xml:space="preserve">The Wheel of Names will be used at lunch to randomly provide rewards for students who are in attendance. </w:t>
            </w:r>
          </w:p>
        </w:tc>
        <w:tc>
          <w:tcPr>
            <w:tcW w:w="4065" w:type="dxa"/>
            <w:shd w:val="clear" w:color="auto" w:fill="FFFFFF"/>
          </w:tcPr>
          <w:p w14:paraId="6B6F97C0" w14:textId="77777777" w:rsidR="00636548" w:rsidRDefault="00636548" w:rsidP="00914C4A">
            <w:pPr>
              <w:cnfStyle w:val="000000100000" w:firstRow="0" w:lastRow="0" w:firstColumn="0" w:lastColumn="0" w:oddVBand="0" w:evenVBand="0" w:oddHBand="1" w:evenHBand="0" w:firstRowFirstColumn="0" w:firstRowLastColumn="0" w:lastRowFirstColumn="0" w:lastRowLastColumn="0"/>
              <w:rPr>
                <w:color w:val="000000"/>
              </w:rPr>
            </w:pPr>
          </w:p>
        </w:tc>
      </w:tr>
      <w:tr w:rsidR="00636548" w14:paraId="60E27E61" w14:textId="77777777" w:rsidTr="008C5285">
        <w:trPr>
          <w:trHeight w:val="828"/>
        </w:trPr>
        <w:tc>
          <w:tcPr>
            <w:cnfStyle w:val="001000000000" w:firstRow="0" w:lastRow="0" w:firstColumn="1" w:lastColumn="0" w:oddVBand="0" w:evenVBand="0" w:oddHBand="0" w:evenHBand="0" w:firstRowFirstColumn="0" w:firstRowLastColumn="0" w:lastRowFirstColumn="0" w:lastRowLastColumn="0"/>
            <w:tcW w:w="1305" w:type="dxa"/>
            <w:vMerge/>
            <w:tcBorders>
              <w:top w:val="single" w:sz="36" w:space="0" w:color="8EAADB"/>
              <w:bottom w:val="single" w:sz="36" w:space="0" w:color="9CC3E5"/>
            </w:tcBorders>
            <w:shd w:val="clear" w:color="auto" w:fill="D9E2F3"/>
            <w:vAlign w:val="center"/>
          </w:tcPr>
          <w:p w14:paraId="12360815" w14:textId="77777777" w:rsidR="00636548" w:rsidRDefault="00636548" w:rsidP="008C5285">
            <w:pPr>
              <w:widowControl w:val="0"/>
              <w:pBdr>
                <w:top w:val="nil"/>
                <w:left w:val="nil"/>
                <w:bottom w:val="nil"/>
                <w:right w:val="nil"/>
                <w:between w:val="nil"/>
              </w:pBdr>
              <w:rPr>
                <w:rFonts w:ascii="Garamond" w:eastAsia="Garamond" w:hAnsi="Garamond" w:cs="Garamond"/>
                <w:color w:val="000000"/>
                <w:sz w:val="20"/>
                <w:szCs w:val="20"/>
              </w:rPr>
            </w:pPr>
          </w:p>
        </w:tc>
        <w:tc>
          <w:tcPr>
            <w:tcW w:w="2115" w:type="dxa"/>
            <w:shd w:val="clear" w:color="auto" w:fill="FFFFFF"/>
          </w:tcPr>
          <w:p w14:paraId="3DE0BD22" w14:textId="77777777" w:rsidR="00636548" w:rsidRDefault="00636548" w:rsidP="008C5285">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c>
          <w:tcPr>
            <w:tcW w:w="7110" w:type="dxa"/>
            <w:shd w:val="clear" w:color="auto" w:fill="FFFFFF"/>
          </w:tcPr>
          <w:p w14:paraId="71C4A155" w14:textId="77777777" w:rsidR="00636548" w:rsidRDefault="00636548" w:rsidP="00914C4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pPr>
          </w:p>
        </w:tc>
        <w:tc>
          <w:tcPr>
            <w:tcW w:w="4065" w:type="dxa"/>
            <w:shd w:val="clear" w:color="auto" w:fill="FFFFFF"/>
          </w:tcPr>
          <w:p w14:paraId="1F6E2DDF" w14:textId="77777777" w:rsidR="00636548" w:rsidRDefault="00636548" w:rsidP="00914C4A">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rPr>
            </w:pPr>
          </w:p>
        </w:tc>
      </w:tr>
    </w:tbl>
    <w:p w14:paraId="6C173C2F" w14:textId="77777777" w:rsidR="00636548" w:rsidRPr="00636548" w:rsidRDefault="00636548" w:rsidP="00636548"/>
    <w:sectPr w:rsidR="00636548" w:rsidRPr="00636548">
      <w:headerReference w:type="default" r:id="rId8"/>
      <w:footerReference w:type="default" r:id="rId9"/>
      <w:pgSz w:w="15840" w:h="12240" w:orient="landscape"/>
      <w:pgMar w:top="900" w:right="630" w:bottom="36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8293B" w14:textId="77777777" w:rsidR="005E7DD6" w:rsidRDefault="005E7DD6">
      <w:pPr>
        <w:spacing w:after="0" w:line="240" w:lineRule="auto"/>
      </w:pPr>
      <w:r>
        <w:separator/>
      </w:r>
    </w:p>
  </w:endnote>
  <w:endnote w:type="continuationSeparator" w:id="0">
    <w:p w14:paraId="42B23F22" w14:textId="77777777" w:rsidR="005E7DD6" w:rsidRDefault="005E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2350" w14:textId="77777777" w:rsidR="00082099" w:rsidRDefault="008F3B5D">
    <w:pPr>
      <w:pBdr>
        <w:top w:val="nil"/>
        <w:left w:val="nil"/>
        <w:bottom w:val="nil"/>
        <w:right w:val="nil"/>
        <w:between w:val="nil"/>
      </w:pBdr>
      <w:tabs>
        <w:tab w:val="center" w:pos="4680"/>
        <w:tab w:val="right" w:pos="9360"/>
      </w:tabs>
      <w:spacing w:after="0" w:line="240" w:lineRule="auto"/>
      <w:rPr>
        <w:color w:val="000000"/>
      </w:rPr>
    </w:pPr>
    <w:r>
      <w:rPr>
        <w:color w:val="000000"/>
      </w:rPr>
      <w:t xml:space="preserve">Shelton School District Teaching and Learning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41FE" w14:textId="77777777" w:rsidR="005E7DD6" w:rsidRDefault="005E7DD6">
      <w:pPr>
        <w:spacing w:after="0" w:line="240" w:lineRule="auto"/>
      </w:pPr>
      <w:r>
        <w:separator/>
      </w:r>
    </w:p>
  </w:footnote>
  <w:footnote w:type="continuationSeparator" w:id="0">
    <w:p w14:paraId="619D1F7B" w14:textId="77777777" w:rsidR="005E7DD6" w:rsidRDefault="005E7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9D98" w14:textId="77777777" w:rsidR="00082099" w:rsidRDefault="008F3B5D">
    <w:pPr>
      <w:pStyle w:val="Title"/>
      <w:jc w:val="center"/>
      <w:rPr>
        <w:rFonts w:ascii="Garamond" w:eastAsia="Garamond" w:hAnsi="Garamond" w:cs="Garamond"/>
        <w:sz w:val="48"/>
        <w:szCs w:val="48"/>
      </w:rPr>
    </w:pPr>
    <w:r>
      <w:rPr>
        <w:rFonts w:ascii="Garamond" w:eastAsia="Garamond" w:hAnsi="Garamond" w:cs="Garamond"/>
        <w:sz w:val="48"/>
        <w:szCs w:val="48"/>
      </w:rPr>
      <w:t xml:space="preserve">Focus SIP Process and Form Package </w:t>
    </w:r>
  </w:p>
  <w:p w14:paraId="0283AE68" w14:textId="77777777" w:rsidR="00082099" w:rsidRDefault="008F3B5D">
    <w:pPr>
      <w:keepNext/>
      <w:keepLines/>
      <w:spacing w:before="240" w:after="0" w:line="259" w:lineRule="auto"/>
      <w:ind w:left="270" w:right="-540" w:hanging="270"/>
      <w:rPr>
        <w:sz w:val="52"/>
        <w:szCs w:val="52"/>
      </w:rPr>
    </w:pPr>
    <w:r>
      <w:rPr>
        <w:rFonts w:ascii="Garamond" w:eastAsia="Garamond" w:hAnsi="Garamond" w:cs="Garamond"/>
        <w:b/>
        <w:color w:val="000000"/>
        <w:sz w:val="24"/>
        <w:szCs w:val="24"/>
      </w:rPr>
      <w:t xml:space="preserve">School Name: </w:t>
    </w:r>
    <w:r>
      <w:rPr>
        <w:rFonts w:ascii="Garamond" w:eastAsia="Garamond" w:hAnsi="Garamond" w:cs="Garamond"/>
        <w:b/>
        <w:sz w:val="24"/>
        <w:szCs w:val="24"/>
      </w:rPr>
      <w:t>Bordeaux Elementary</w:t>
    </w:r>
    <w:r>
      <w:rPr>
        <w:rFonts w:ascii="Garamond" w:eastAsia="Garamond" w:hAnsi="Garamond" w:cs="Garamond"/>
        <w:b/>
        <w:color w:val="000000"/>
        <w:sz w:val="24"/>
        <w:szCs w:val="24"/>
      </w:rPr>
      <w:t xml:space="preserve">   </w:t>
    </w:r>
    <w:r>
      <w:rPr>
        <w:rFonts w:ascii="Garamond" w:eastAsia="Garamond" w:hAnsi="Garamond" w:cs="Garamond"/>
        <w:b/>
        <w:color w:val="000000"/>
        <w:sz w:val="24"/>
        <w:szCs w:val="24"/>
      </w:rPr>
      <w:tab/>
      <w:t xml:space="preserve">Principal: </w:t>
    </w:r>
    <w:r>
      <w:rPr>
        <w:rFonts w:ascii="Garamond" w:eastAsia="Garamond" w:hAnsi="Garamond" w:cs="Garamond"/>
        <w:b/>
        <w:sz w:val="24"/>
        <w:szCs w:val="24"/>
      </w:rPr>
      <w:t>Kyle O’Neil</w:t>
    </w:r>
    <w:r>
      <w:rPr>
        <w:rFonts w:ascii="Garamond" w:eastAsia="Garamond" w:hAnsi="Garamond" w:cs="Garamond"/>
        <w:b/>
        <w:color w:val="000000"/>
        <w:sz w:val="24"/>
        <w:szCs w:val="24"/>
      </w:rPr>
      <w:t xml:space="preserve"> </w:t>
    </w:r>
    <w:r>
      <w:rPr>
        <w:rFonts w:ascii="Garamond" w:eastAsia="Garamond" w:hAnsi="Garamond" w:cs="Garamond"/>
        <w:b/>
        <w:color w:val="000000"/>
        <w:sz w:val="24"/>
        <w:szCs w:val="24"/>
      </w:rPr>
      <w:tab/>
    </w:r>
    <w:r>
      <w:rPr>
        <w:rFonts w:ascii="Garamond" w:eastAsia="Garamond" w:hAnsi="Garamond" w:cs="Garamond"/>
        <w:b/>
        <w:color w:val="000000"/>
        <w:sz w:val="24"/>
        <w:szCs w:val="24"/>
      </w:rPr>
      <w:tab/>
    </w:r>
    <w:r>
      <w:rPr>
        <w:rFonts w:ascii="Garamond" w:eastAsia="Garamond" w:hAnsi="Garamond" w:cs="Garamond"/>
        <w:b/>
        <w:color w:val="000000"/>
        <w:sz w:val="24"/>
        <w:szCs w:val="24"/>
      </w:rPr>
      <w:tab/>
      <w:t>Lead: Kyle O</w:t>
    </w:r>
    <w:r>
      <w:rPr>
        <w:rFonts w:ascii="Garamond" w:eastAsia="Garamond" w:hAnsi="Garamond" w:cs="Garamond"/>
        <w:b/>
        <w:sz w:val="24"/>
        <w:szCs w:val="24"/>
      </w:rPr>
      <w:t>’Neil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21F4"/>
    <w:multiLevelType w:val="multilevel"/>
    <w:tmpl w:val="9EFEDE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A1329B3"/>
    <w:multiLevelType w:val="multilevel"/>
    <w:tmpl w:val="E8A461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35804529">
    <w:abstractNumId w:val="0"/>
  </w:num>
  <w:num w:numId="2" w16cid:durableId="1858228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099"/>
    <w:rsid w:val="00003B1F"/>
    <w:rsid w:val="00032D7F"/>
    <w:rsid w:val="00082099"/>
    <w:rsid w:val="0008216F"/>
    <w:rsid w:val="000B459E"/>
    <w:rsid w:val="000F116A"/>
    <w:rsid w:val="002F6365"/>
    <w:rsid w:val="003066F1"/>
    <w:rsid w:val="003867D2"/>
    <w:rsid w:val="00431661"/>
    <w:rsid w:val="0048670E"/>
    <w:rsid w:val="004923A4"/>
    <w:rsid w:val="004C64DD"/>
    <w:rsid w:val="004E7F5A"/>
    <w:rsid w:val="00521296"/>
    <w:rsid w:val="005C2EF6"/>
    <w:rsid w:val="005E7DD6"/>
    <w:rsid w:val="00602DFA"/>
    <w:rsid w:val="00636548"/>
    <w:rsid w:val="00684149"/>
    <w:rsid w:val="006F23FA"/>
    <w:rsid w:val="00747E55"/>
    <w:rsid w:val="007C2DAB"/>
    <w:rsid w:val="007F6277"/>
    <w:rsid w:val="008F3B5D"/>
    <w:rsid w:val="00907BCF"/>
    <w:rsid w:val="00914C4A"/>
    <w:rsid w:val="00965411"/>
    <w:rsid w:val="0098217E"/>
    <w:rsid w:val="009827A4"/>
    <w:rsid w:val="009D4516"/>
    <w:rsid w:val="00B61A99"/>
    <w:rsid w:val="00CC599B"/>
    <w:rsid w:val="00DB1FDB"/>
    <w:rsid w:val="00E42D97"/>
    <w:rsid w:val="00E75BF0"/>
    <w:rsid w:val="00EB3C38"/>
    <w:rsid w:val="00FA3382"/>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8AEC"/>
  <w15:docId w15:val="{15EBF05D-A1EB-4878-9779-9178B54C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2F2"/>
  </w:style>
  <w:style w:type="paragraph" w:styleId="Heading1">
    <w:name w:val="heading 1"/>
    <w:basedOn w:val="Normal"/>
    <w:next w:val="Normal"/>
    <w:link w:val="Heading1Char"/>
    <w:uiPriority w:val="9"/>
    <w:qFormat/>
    <w:rsid w:val="00AF44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03AB2"/>
    <w:pPr>
      <w:spacing w:after="0" w:line="240" w:lineRule="auto"/>
      <w:contextualSpacing/>
    </w:pPr>
    <w:rPr>
      <w:rFonts w:asciiTheme="majorHAnsi" w:eastAsiaTheme="majorEastAsia" w:hAnsiTheme="majorHAnsi" w:cstheme="majorBidi"/>
      <w:spacing w:val="-10"/>
      <w:kern w:val="28"/>
      <w:sz w:val="56"/>
      <w:szCs w:val="56"/>
    </w:rPr>
  </w:style>
  <w:style w:type="table" w:styleId="GridTable3-Accent3">
    <w:name w:val="Grid Table 3 Accent 3"/>
    <w:basedOn w:val="TableNormal"/>
    <w:uiPriority w:val="48"/>
    <w:rsid w:val="001012F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NoSpacing">
    <w:name w:val="No Spacing"/>
    <w:uiPriority w:val="1"/>
    <w:qFormat/>
    <w:rsid w:val="001012F2"/>
    <w:pPr>
      <w:spacing w:after="0" w:line="240" w:lineRule="auto"/>
    </w:pPr>
  </w:style>
  <w:style w:type="table" w:styleId="GridTable3-Accent5">
    <w:name w:val="Grid Table 3 Accent 5"/>
    <w:basedOn w:val="TableNormal"/>
    <w:uiPriority w:val="48"/>
    <w:rsid w:val="00977E4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styleId="PlaceholderText">
    <w:name w:val="Placeholder Text"/>
    <w:basedOn w:val="DefaultParagraphFont"/>
    <w:uiPriority w:val="99"/>
    <w:semiHidden/>
    <w:rsid w:val="00280508"/>
    <w:rPr>
      <w:color w:val="808080"/>
    </w:rPr>
  </w:style>
  <w:style w:type="paragraph" w:styleId="ListParagraph">
    <w:name w:val="List Paragraph"/>
    <w:basedOn w:val="Normal"/>
    <w:uiPriority w:val="34"/>
    <w:qFormat/>
    <w:rsid w:val="00F359CB"/>
    <w:pPr>
      <w:ind w:left="720"/>
      <w:contextualSpacing/>
    </w:pPr>
  </w:style>
  <w:style w:type="paragraph" w:styleId="Header">
    <w:name w:val="header"/>
    <w:basedOn w:val="Normal"/>
    <w:link w:val="HeaderChar"/>
    <w:uiPriority w:val="99"/>
    <w:unhideWhenUsed/>
    <w:rsid w:val="00A03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AB2"/>
  </w:style>
  <w:style w:type="paragraph" w:styleId="Footer">
    <w:name w:val="footer"/>
    <w:basedOn w:val="Normal"/>
    <w:link w:val="FooterChar"/>
    <w:uiPriority w:val="99"/>
    <w:unhideWhenUsed/>
    <w:rsid w:val="00A03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AB2"/>
  </w:style>
  <w:style w:type="character" w:customStyle="1" w:styleId="TitleChar">
    <w:name w:val="Title Char"/>
    <w:basedOn w:val="DefaultParagraphFont"/>
    <w:link w:val="Title"/>
    <w:uiPriority w:val="6"/>
    <w:rsid w:val="00A03AB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A2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62"/>
    <w:rPr>
      <w:rFonts w:ascii="Segoe UI" w:hAnsi="Segoe UI" w:cs="Segoe UI"/>
      <w:sz w:val="18"/>
      <w:szCs w:val="18"/>
    </w:rPr>
  </w:style>
  <w:style w:type="character" w:styleId="CommentReference">
    <w:name w:val="annotation reference"/>
    <w:basedOn w:val="DefaultParagraphFont"/>
    <w:uiPriority w:val="99"/>
    <w:semiHidden/>
    <w:unhideWhenUsed/>
    <w:rsid w:val="0091321A"/>
    <w:rPr>
      <w:sz w:val="16"/>
      <w:szCs w:val="16"/>
    </w:rPr>
  </w:style>
  <w:style w:type="paragraph" w:styleId="CommentText">
    <w:name w:val="annotation text"/>
    <w:basedOn w:val="Normal"/>
    <w:link w:val="CommentTextChar"/>
    <w:uiPriority w:val="99"/>
    <w:semiHidden/>
    <w:unhideWhenUsed/>
    <w:rsid w:val="0091321A"/>
    <w:pPr>
      <w:spacing w:line="240" w:lineRule="auto"/>
    </w:pPr>
    <w:rPr>
      <w:sz w:val="20"/>
      <w:szCs w:val="20"/>
    </w:rPr>
  </w:style>
  <w:style w:type="character" w:customStyle="1" w:styleId="CommentTextChar">
    <w:name w:val="Comment Text Char"/>
    <w:basedOn w:val="DefaultParagraphFont"/>
    <w:link w:val="CommentText"/>
    <w:uiPriority w:val="99"/>
    <w:semiHidden/>
    <w:rsid w:val="0091321A"/>
    <w:rPr>
      <w:sz w:val="20"/>
      <w:szCs w:val="20"/>
    </w:rPr>
  </w:style>
  <w:style w:type="paragraph" w:styleId="CommentSubject">
    <w:name w:val="annotation subject"/>
    <w:basedOn w:val="CommentText"/>
    <w:next w:val="CommentText"/>
    <w:link w:val="CommentSubjectChar"/>
    <w:uiPriority w:val="99"/>
    <w:semiHidden/>
    <w:unhideWhenUsed/>
    <w:rsid w:val="0091321A"/>
    <w:rPr>
      <w:b/>
      <w:bCs/>
    </w:rPr>
  </w:style>
  <w:style w:type="character" w:customStyle="1" w:styleId="CommentSubjectChar">
    <w:name w:val="Comment Subject Char"/>
    <w:basedOn w:val="CommentTextChar"/>
    <w:link w:val="CommentSubject"/>
    <w:uiPriority w:val="99"/>
    <w:semiHidden/>
    <w:rsid w:val="0091321A"/>
    <w:rPr>
      <w:b/>
      <w:bCs/>
      <w:sz w:val="20"/>
      <w:szCs w:val="20"/>
    </w:rPr>
  </w:style>
  <w:style w:type="table" w:styleId="TableGrid">
    <w:name w:val="Table Grid"/>
    <w:basedOn w:val="TableNormal"/>
    <w:uiPriority w:val="39"/>
    <w:rsid w:val="006F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978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yle1">
    <w:name w:val="Style1"/>
    <w:basedOn w:val="DefaultParagraphFont"/>
    <w:uiPriority w:val="1"/>
    <w:rsid w:val="00AF44B6"/>
    <w:rPr>
      <w:rFonts w:ascii="Arial" w:hAnsi="Arial"/>
      <w:sz w:val="22"/>
    </w:rPr>
  </w:style>
  <w:style w:type="character" w:customStyle="1" w:styleId="Heading1Char">
    <w:name w:val="Heading 1 Char"/>
    <w:basedOn w:val="DefaultParagraphFont"/>
    <w:link w:val="Heading1"/>
    <w:uiPriority w:val="9"/>
    <w:rsid w:val="00AF44B6"/>
    <w:rPr>
      <w:rFonts w:asciiTheme="majorHAnsi" w:eastAsiaTheme="majorEastAsia" w:hAnsiTheme="majorHAnsi" w:cstheme="majorBidi"/>
      <w:color w:val="2F5496" w:themeColor="accent1" w:themeShade="BF"/>
      <w:sz w:val="32"/>
      <w:szCs w:val="32"/>
    </w:rPr>
  </w:style>
  <w:style w:type="table" w:styleId="GridTable2-Accent2">
    <w:name w:val="Grid Table 2 Accent 2"/>
    <w:basedOn w:val="TableNormal"/>
    <w:uiPriority w:val="47"/>
    <w:rsid w:val="00AE35BC"/>
    <w:pPr>
      <w:spacing w:after="0" w:line="240" w:lineRule="auto"/>
    </w:pPr>
    <w:rPr>
      <w:color w:val="0D0D0D" w:themeColor="text1" w:themeTint="F2"/>
      <w:lang w:eastAsia="ja-JP"/>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CD2475"/>
    <w:rPr>
      <w:color w:val="0563C1" w:themeColor="hyperlink"/>
      <w:u w:val="single"/>
    </w:rPr>
  </w:style>
  <w:style w:type="character" w:customStyle="1" w:styleId="UnresolvedMention1">
    <w:name w:val="Unresolved Mention1"/>
    <w:basedOn w:val="DefaultParagraphFont"/>
    <w:uiPriority w:val="99"/>
    <w:semiHidden/>
    <w:unhideWhenUsed/>
    <w:rsid w:val="00CD2475"/>
    <w:rPr>
      <w:color w:val="605E5C"/>
      <w:shd w:val="clear" w:color="auto" w:fill="E1DFDD"/>
    </w:rPr>
  </w:style>
  <w:style w:type="character" w:styleId="FollowedHyperlink">
    <w:name w:val="FollowedHyperlink"/>
    <w:basedOn w:val="DefaultParagraphFont"/>
    <w:uiPriority w:val="99"/>
    <w:semiHidden/>
    <w:unhideWhenUsed/>
    <w:rsid w:val="003F668B"/>
    <w:rPr>
      <w:color w:val="954F72" w:themeColor="followedHyperlink"/>
      <w:u w:val="single"/>
    </w:rPr>
  </w:style>
  <w:style w:type="paragraph" w:customStyle="1" w:styleId="paragraph">
    <w:name w:val="paragraph"/>
    <w:basedOn w:val="Normal"/>
    <w:rsid w:val="00221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1FEA"/>
  </w:style>
  <w:style w:type="character" w:customStyle="1" w:styleId="eop">
    <w:name w:val="eop"/>
    <w:basedOn w:val="DefaultParagraphFont"/>
    <w:rsid w:val="00221FEA"/>
  </w:style>
  <w:style w:type="character" w:customStyle="1" w:styleId="contextualspellingandgrammarerror">
    <w:name w:val="contextualspellingandgrammarerror"/>
    <w:basedOn w:val="DefaultParagraphFont"/>
    <w:rsid w:val="00221FE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D0D0D"/>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bottom w:val="single" w:sz="4" w:space="0" w:color="9CC3E5"/>
        </w:tcBorders>
      </w:tcPr>
    </w:tblStylePr>
    <w:tblStylePr w:type="nwCell">
      <w:tblPr/>
      <w:tcPr>
        <w:tcBorders>
          <w:bottom w:val="single" w:sz="4" w:space="0" w:color="9CC3E5"/>
        </w:tcBorders>
      </w:tcPr>
    </w:tblStylePr>
    <w:tblStylePr w:type="seCell">
      <w:tblPr/>
      <w:tcPr>
        <w:tcBorders>
          <w:top w:val="single" w:sz="4" w:space="0" w:color="9CC3E5"/>
        </w:tcBorders>
      </w:tcPr>
    </w:tblStylePr>
    <w:tblStylePr w:type="swCell">
      <w:tblPr/>
      <w:tcPr>
        <w:tcBorders>
          <w:top w:val="single" w:sz="4" w:space="0" w:color="9CC3E5"/>
        </w:tcBorders>
      </w:tcPr>
    </w:tblStylePr>
  </w:style>
  <w:style w:type="table" w:customStyle="1" w:styleId="a0">
    <w:basedOn w:val="TableNormal"/>
    <w:pPr>
      <w:spacing w:after="0" w:line="240" w:lineRule="auto"/>
    </w:pPr>
    <w:rPr>
      <w:color w:val="0D0D0D"/>
    </w:r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BF6"/>
      </w:tcPr>
    </w:tblStylePr>
    <w:tblStylePr w:type="band1Horz">
      <w:tblPr/>
      <w:tcPr>
        <w:shd w:val="clear" w:color="auto" w:fill="DEEBF6"/>
      </w:tcPr>
    </w:tblStylePr>
    <w:tblStylePr w:type="neCell">
      <w:tblPr/>
      <w:tcPr>
        <w:tcBorders>
          <w:bottom w:val="single" w:sz="4" w:space="0" w:color="9CC3E5"/>
        </w:tcBorders>
      </w:tcPr>
    </w:tblStylePr>
    <w:tblStylePr w:type="nwCell">
      <w:tblPr/>
      <w:tcPr>
        <w:tcBorders>
          <w:bottom w:val="single" w:sz="4" w:space="0" w:color="9CC3E5"/>
        </w:tcBorders>
      </w:tcPr>
    </w:tblStylePr>
    <w:tblStylePr w:type="seCell">
      <w:tblPr/>
      <w:tcPr>
        <w:tcBorders>
          <w:top w:val="single" w:sz="4" w:space="0" w:color="9CC3E5"/>
        </w:tcBorders>
      </w:tcPr>
    </w:tblStylePr>
    <w:tblStylePr w:type="swCell">
      <w:tblPr/>
      <w:tcPr>
        <w:tcBorders>
          <w:top w:val="single" w:sz="4" w:space="0" w:color="9CC3E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ddiRWVLjKqiC3sRUkhIqr+hlHQ==">AMUW2mXWVF45putGeWdVdN47DXla13XC0mYceBQUuhrfPVGzTQqKe81aQLLLjz6J/bDAKsM7ZlCYQzh+gJG05q9Xbhn6mSp51uPilMhoD76beLxyLXTcnpnpMWn/Z0S52pTccqMKCD0m8L39eMzPHt2HpM0026En/g==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Shelton School District</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 Kari</dc:creator>
  <cp:lastModifiedBy>Katie Diamond</cp:lastModifiedBy>
  <cp:revision>2</cp:revision>
  <dcterms:created xsi:type="dcterms:W3CDTF">2023-02-02T18:07:00Z</dcterms:created>
  <dcterms:modified xsi:type="dcterms:W3CDTF">2023-02-02T18:07:00Z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0x010100158330023A0F04459ABB804D71695118</vt:lpwstr>
  </property>
  <property fmtid="{D5CDD505-2E9C-101B-9397-08002B2CF9AE}" pid="3" name="District Category">
    <vt:lpwstr>1;#Teaching and Learning|f801b682-dba5-497b-89e7-be923af3777d</vt:lpwstr>
  </property>
  <property fmtid="{D5CDD505-2E9C-101B-9397-08002B2CF9AE}" pid="4" name="SharedWithUsers">
    <vt:lpwstr>62;#Kumar, Leah J</vt:lpwstr>
  </property>
</Properties>
</file>